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4071EADD"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w:t>
      </w:r>
      <w:r w:rsidR="00BC4A37">
        <w:rPr>
          <w:rFonts w:ascii="Arial" w:hAnsi="Arial" w:cs="Arial"/>
          <w:b/>
          <w:bCs/>
          <w:sz w:val="24"/>
          <w:szCs w:val="24"/>
        </w:rPr>
        <w:t>9</w:t>
      </w:r>
      <w:r w:rsidR="00B848BE">
        <w:rPr>
          <w:rFonts w:ascii="Arial" w:hAnsi="Arial" w:cs="Arial"/>
          <w:b/>
          <w:bCs/>
          <w:sz w:val="24"/>
          <w:szCs w:val="24"/>
        </w:rPr>
        <w:t>8bis</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w:t>
      </w:r>
      <w:r w:rsidR="00E32756">
        <w:rPr>
          <w:rFonts w:ascii="Arial" w:hAnsi="Arial" w:cs="Arial"/>
          <w:b/>
          <w:bCs/>
          <w:sz w:val="24"/>
          <w:szCs w:val="24"/>
        </w:rPr>
        <w:t>11125</w:t>
      </w:r>
    </w:p>
    <w:p w14:paraId="3E47B744" w14:textId="5BD596BE" w:rsidR="0006709D" w:rsidRPr="0006709D" w:rsidRDefault="00B848BE" w:rsidP="0086503F">
      <w:pPr>
        <w:spacing w:before="0" w:after="0"/>
        <w:jc w:val="both"/>
        <w:rPr>
          <w:rFonts w:ascii="Arial" w:hAnsi="Arial" w:cs="Arial"/>
          <w:b/>
          <w:bCs/>
          <w:sz w:val="24"/>
          <w:szCs w:val="24"/>
        </w:rPr>
      </w:pPr>
      <w:r>
        <w:rPr>
          <w:rFonts w:ascii="Arial" w:hAnsi="Arial" w:cs="Arial"/>
          <w:b/>
          <w:bCs/>
          <w:sz w:val="24"/>
          <w:szCs w:val="24"/>
        </w:rPr>
        <w:t>October</w:t>
      </w:r>
      <w:r w:rsidR="00A12F41">
        <w:rPr>
          <w:rFonts w:ascii="Arial" w:hAnsi="Arial" w:cs="Arial"/>
          <w:b/>
          <w:bCs/>
          <w:sz w:val="24"/>
          <w:szCs w:val="24"/>
        </w:rPr>
        <w:t xml:space="preserve"> </w:t>
      </w:r>
      <w:r>
        <w:rPr>
          <w:rFonts w:ascii="Arial" w:hAnsi="Arial" w:cs="Arial"/>
          <w:b/>
          <w:bCs/>
          <w:sz w:val="24"/>
          <w:szCs w:val="24"/>
        </w:rPr>
        <w:t>14</w:t>
      </w:r>
      <w:r w:rsidR="00A12F41" w:rsidRPr="00A12F41">
        <w:rPr>
          <w:rFonts w:ascii="Arial" w:hAnsi="Arial" w:cs="Arial"/>
          <w:b/>
          <w:bCs/>
          <w:sz w:val="24"/>
          <w:szCs w:val="24"/>
          <w:vertAlign w:val="superscript"/>
        </w:rPr>
        <w:t>th</w:t>
      </w:r>
      <w:r w:rsidR="00BC4A37">
        <w:rPr>
          <w:rFonts w:ascii="Arial" w:hAnsi="Arial" w:cs="Arial"/>
          <w:b/>
          <w:bCs/>
          <w:sz w:val="24"/>
          <w:szCs w:val="24"/>
        </w:rPr>
        <w:t xml:space="preserve"> – </w:t>
      </w:r>
      <w:r>
        <w:rPr>
          <w:rFonts w:ascii="Arial" w:hAnsi="Arial" w:cs="Arial"/>
          <w:b/>
          <w:bCs/>
          <w:sz w:val="24"/>
          <w:szCs w:val="24"/>
        </w:rPr>
        <w:t>18</w:t>
      </w:r>
      <w:r w:rsidR="00A12F41" w:rsidRPr="00A12F41">
        <w:rPr>
          <w:rFonts w:ascii="Arial" w:hAnsi="Arial" w:cs="Arial"/>
          <w:b/>
          <w:bCs/>
          <w:sz w:val="24"/>
          <w:szCs w:val="24"/>
          <w:vertAlign w:val="superscript"/>
        </w:rPr>
        <w:t>th</w:t>
      </w:r>
      <w:r w:rsidR="00BC4A37">
        <w:rPr>
          <w:rFonts w:ascii="Arial" w:hAnsi="Arial" w:cs="Arial"/>
          <w:b/>
          <w:bCs/>
          <w:sz w:val="24"/>
          <w:szCs w:val="24"/>
        </w:rPr>
        <w:t>,</w:t>
      </w:r>
      <w:r w:rsidR="0006709D" w:rsidRPr="0006709D">
        <w:rPr>
          <w:rFonts w:ascii="Arial" w:hAnsi="Arial" w:cs="Arial"/>
          <w:b/>
          <w:bCs/>
          <w:sz w:val="24"/>
          <w:szCs w:val="24"/>
        </w:rPr>
        <w:t xml:space="preserve"> 201</w:t>
      </w:r>
      <w:r w:rsidR="006E58EF">
        <w:rPr>
          <w:rFonts w:ascii="Arial" w:hAnsi="Arial" w:cs="Arial"/>
          <w:b/>
          <w:bCs/>
          <w:sz w:val="24"/>
          <w:szCs w:val="24"/>
        </w:rPr>
        <w:t>9</w:t>
      </w:r>
    </w:p>
    <w:p w14:paraId="604E9128" w14:textId="484091AD" w:rsidR="0006709D" w:rsidRPr="0006709D" w:rsidRDefault="00B848BE" w:rsidP="0086503F">
      <w:pPr>
        <w:spacing w:before="0" w:after="0"/>
        <w:jc w:val="both"/>
        <w:rPr>
          <w:rFonts w:ascii="Arial" w:hAnsi="Arial" w:cs="Arial"/>
          <w:b/>
          <w:bCs/>
          <w:sz w:val="24"/>
          <w:szCs w:val="24"/>
        </w:rPr>
      </w:pPr>
      <w:r>
        <w:rPr>
          <w:rFonts w:ascii="Arial" w:hAnsi="Arial" w:cs="Arial"/>
          <w:b/>
          <w:bCs/>
          <w:sz w:val="24"/>
          <w:szCs w:val="24"/>
        </w:rPr>
        <w:t>Chongqing</w:t>
      </w:r>
      <w:r w:rsidR="00A12F41">
        <w:rPr>
          <w:rFonts w:ascii="Arial" w:hAnsi="Arial" w:cs="Arial"/>
          <w:b/>
          <w:bCs/>
          <w:sz w:val="24"/>
          <w:szCs w:val="24"/>
        </w:rPr>
        <w:t xml:space="preserve">, </w:t>
      </w:r>
      <w:r>
        <w:rPr>
          <w:rFonts w:ascii="Arial" w:hAnsi="Arial" w:cs="Arial"/>
          <w:b/>
          <w:bCs/>
          <w:sz w:val="24"/>
          <w:szCs w:val="24"/>
        </w:rPr>
        <w:t>China</w:t>
      </w:r>
    </w:p>
    <w:bookmarkEnd w:id="0"/>
    <w:p w14:paraId="4123831F" w14:textId="77777777" w:rsidR="00FE2A81" w:rsidRPr="000A64D8" w:rsidRDefault="00FE2A81" w:rsidP="0086503F">
      <w:pPr>
        <w:pStyle w:val="Footer"/>
        <w:jc w:val="both"/>
        <w:rPr>
          <w:noProof w:val="0"/>
        </w:rPr>
      </w:pPr>
    </w:p>
    <w:p w14:paraId="0A6A2311"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8C544E">
        <w:rPr>
          <w:rFonts w:ascii="Arial" w:hAnsi="Arial"/>
          <w:sz w:val="24"/>
          <w:szCs w:val="24"/>
        </w:rPr>
        <w:t>8</w:t>
      </w:r>
      <w:r w:rsidR="00835EB7" w:rsidRPr="005D59BF">
        <w:rPr>
          <w:rFonts w:ascii="Arial" w:hAnsi="Arial"/>
          <w:sz w:val="24"/>
          <w:szCs w:val="24"/>
        </w:rPr>
        <w:t>.</w:t>
      </w:r>
      <w:r w:rsidR="00EE7B5D">
        <w:rPr>
          <w:rFonts w:ascii="Arial" w:hAnsi="Arial"/>
          <w:sz w:val="24"/>
          <w:szCs w:val="24"/>
        </w:rPr>
        <w:t>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55B07E86"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B848BE">
        <w:rPr>
          <w:rFonts w:ascii="Arial" w:hAnsi="Arial"/>
          <w:color w:val="000000" w:themeColor="text1"/>
          <w:sz w:val="24"/>
          <w:szCs w:val="24"/>
        </w:rPr>
        <w:t xml:space="preserve">Remaining issues </w:t>
      </w:r>
      <w:r w:rsidR="006A70AF">
        <w:rPr>
          <w:rFonts w:ascii="Arial" w:hAnsi="Arial"/>
          <w:color w:val="000000" w:themeColor="text1"/>
          <w:sz w:val="24"/>
          <w:szCs w:val="24"/>
        </w:rPr>
        <w:t xml:space="preserve">on </w:t>
      </w:r>
      <w:r w:rsidR="008C544E" w:rsidRPr="008C544E">
        <w:rPr>
          <w:rFonts w:ascii="Arial" w:hAnsi="Arial"/>
          <w:color w:val="000000" w:themeColor="text1"/>
          <w:sz w:val="24"/>
          <w:szCs w:val="24"/>
        </w:rPr>
        <w:t>CSI Enhancement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46C41717" w:rsidR="00022762" w:rsidRPr="00FD26C8" w:rsidRDefault="00F50AAD" w:rsidP="0086503F">
      <w:pPr>
        <w:overflowPunct/>
        <w:autoSpaceDE/>
        <w:autoSpaceDN/>
        <w:adjustRightInd/>
        <w:jc w:val="both"/>
        <w:textAlignment w:val="auto"/>
      </w:pPr>
      <w:r w:rsidRPr="008E18CC">
        <w:t>In</w:t>
      </w:r>
      <w:r>
        <w:t xml:space="preserve"> RAN1</w:t>
      </w:r>
      <w:r w:rsidR="00F31387">
        <w:t>#9</w:t>
      </w:r>
      <w:r w:rsidR="000A34DA">
        <w:t>8</w:t>
      </w:r>
      <w:r w:rsidRPr="008E18CC">
        <w:t xml:space="preserve">, </w:t>
      </w:r>
      <w:r w:rsidR="00BD2029">
        <w:t xml:space="preserve">high-layer </w:t>
      </w:r>
      <w:r w:rsidR="00C114A3">
        <w:t>parameter</w:t>
      </w:r>
      <w:r w:rsidR="00BD2029">
        <w:t>s were</w:t>
      </w:r>
      <w:r w:rsidR="00C114A3">
        <w:t xml:space="preserve"> down</w:t>
      </w:r>
      <w:r w:rsidR="007E62FD">
        <w:t>-</w:t>
      </w:r>
      <w:r w:rsidR="00C114A3">
        <w:t>selected</w:t>
      </w:r>
      <w:r w:rsidR="00BD2029">
        <w:t xml:space="preserve"> and the </w:t>
      </w:r>
      <w:r w:rsidR="009812B8">
        <w:t>number of FD units for compression was determined</w:t>
      </w:r>
      <w:r w:rsidR="00FD26C8">
        <w:t>.</w:t>
      </w:r>
      <w:r w:rsidR="009812B8">
        <w:t xml:space="preserve"> Besides, alternatives for CSI omission and </w:t>
      </w:r>
      <w:r w:rsidR="00696083">
        <w:t>CBSR were identified.</w:t>
      </w:r>
      <w:r w:rsidR="00FD26C8">
        <w:t xml:space="preserve"> The </w:t>
      </w:r>
      <w:r w:rsidR="00696083">
        <w:t xml:space="preserve">detailed </w:t>
      </w:r>
      <w:r w:rsidR="00FD26C8">
        <w:t>agreements and observation of offline email discussion were captured in</w:t>
      </w:r>
      <w:r w:rsidR="00F31387">
        <w:t xml:space="preserve"> [1-</w:t>
      </w:r>
      <w:r w:rsidR="00C16F2C">
        <w:t>3</w:t>
      </w:r>
      <w:r w:rsidR="00F31387">
        <w:t>]</w:t>
      </w:r>
      <w:r w:rsidRPr="008E18CC">
        <w:t>.</w:t>
      </w:r>
      <w:r w:rsidR="00FD26C8">
        <w:t xml:space="preserve"> </w:t>
      </w:r>
      <w:r w:rsidR="0086503F">
        <w:rPr>
          <w:lang w:val="en-GB"/>
        </w:rPr>
        <w:t>In th</w:t>
      </w:r>
      <w:r w:rsidR="00FD26C8">
        <w:rPr>
          <w:lang w:val="en-GB"/>
        </w:rPr>
        <w:t>is contribution</w:t>
      </w:r>
      <w:r w:rsidR="0086503F">
        <w:rPr>
          <w:lang w:val="en-GB"/>
        </w:rPr>
        <w:t xml:space="preserve">, we discuss </w:t>
      </w:r>
      <w:r w:rsidR="00981B0D">
        <w:rPr>
          <w:lang w:val="en-GB"/>
        </w:rPr>
        <w:t>our views on</w:t>
      </w:r>
      <w:r w:rsidR="00B25418">
        <w:rPr>
          <w:lang w:val="en-GB"/>
        </w:rPr>
        <w:t xml:space="preserve"> CSI omission, CBSR and UE capabilities</w:t>
      </w:r>
      <w:r w:rsidR="00FD26C8">
        <w:rPr>
          <w:lang w:val="en-GB"/>
        </w:rPr>
        <w:t>.</w:t>
      </w:r>
    </w:p>
    <w:p w14:paraId="4C139155" w14:textId="6383EC70" w:rsidR="005046CA" w:rsidRDefault="005046CA" w:rsidP="0046550B">
      <w:pPr>
        <w:pStyle w:val="Heading1"/>
        <w:jc w:val="both"/>
      </w:pPr>
      <w:r>
        <w:t>CSI omission</w:t>
      </w:r>
      <w:r w:rsidR="00C66A73">
        <w:t xml:space="preserve"> </w:t>
      </w:r>
    </w:p>
    <w:p w14:paraId="10E9B5E2" w14:textId="4D0DF31E" w:rsidR="00EC4C42" w:rsidRDefault="008B38A9" w:rsidP="00822229">
      <w:pPr>
        <w:jc w:val="both"/>
        <w:rPr>
          <w:lang w:val="en-GB"/>
        </w:rPr>
      </w:pPr>
      <w:r>
        <w:rPr>
          <w:lang w:val="en-GB"/>
        </w:rPr>
        <w:t>CSI omission rule was introduced in LTE</w:t>
      </w:r>
      <w:r w:rsidR="004C2541">
        <w:rPr>
          <w:lang w:val="en-GB"/>
        </w:rPr>
        <w:t xml:space="preserve"> Rel-14 and NR Rel-15</w:t>
      </w:r>
      <w:r w:rsidR="00B24B41">
        <w:rPr>
          <w:lang w:val="en-GB"/>
        </w:rPr>
        <w:t xml:space="preserve">, it </w:t>
      </w:r>
      <w:r w:rsidR="00246211">
        <w:rPr>
          <w:lang w:val="en-GB"/>
        </w:rPr>
        <w:t>defines UE behaviours clearly</w:t>
      </w:r>
      <w:r w:rsidR="00B24B41">
        <w:rPr>
          <w:lang w:val="en-GB"/>
        </w:rPr>
        <w:t xml:space="preserve"> whe</w:t>
      </w:r>
      <w:r w:rsidR="00246211">
        <w:rPr>
          <w:lang w:val="en-GB"/>
        </w:rPr>
        <w:t>n</w:t>
      </w:r>
      <w:r w:rsidR="00B24B41">
        <w:rPr>
          <w:lang w:val="en-GB"/>
        </w:rPr>
        <w:t xml:space="preserve"> the </w:t>
      </w:r>
      <w:r w:rsidR="00246211">
        <w:rPr>
          <w:lang w:val="en-GB"/>
        </w:rPr>
        <w:t xml:space="preserve">allocated UL resource is insufficient to carry the </w:t>
      </w:r>
      <w:r w:rsidR="00C23F85">
        <w:rPr>
          <w:lang w:val="en-GB"/>
        </w:rPr>
        <w:t xml:space="preserve">CSI payload with the target coding rate. </w:t>
      </w:r>
      <w:r w:rsidR="008D32C7">
        <w:rPr>
          <w:lang w:val="en-GB"/>
        </w:rPr>
        <w:t xml:space="preserve">In our view, </w:t>
      </w:r>
      <w:r w:rsidR="00186574">
        <w:rPr>
          <w:lang w:val="en-GB"/>
        </w:rPr>
        <w:t xml:space="preserve">defining CSI omission rule in the spec </w:t>
      </w:r>
      <w:r w:rsidR="00A10E88">
        <w:rPr>
          <w:lang w:val="en-GB"/>
        </w:rPr>
        <w:t>is critical from</w:t>
      </w:r>
      <w:r w:rsidR="00C23F85">
        <w:rPr>
          <w:lang w:val="en-GB"/>
        </w:rPr>
        <w:t xml:space="preserve"> the following </w:t>
      </w:r>
      <w:r w:rsidR="00A10E88">
        <w:rPr>
          <w:lang w:val="en-GB"/>
        </w:rPr>
        <w:t>aspects</w:t>
      </w:r>
      <w:r w:rsidR="00C23F85">
        <w:rPr>
          <w:lang w:val="en-GB"/>
        </w:rPr>
        <w:t xml:space="preserve">. First, the </w:t>
      </w:r>
      <w:proofErr w:type="spellStart"/>
      <w:r w:rsidR="00C23F85">
        <w:rPr>
          <w:lang w:val="en-GB"/>
        </w:rPr>
        <w:t>gNB</w:t>
      </w:r>
      <w:proofErr w:type="spellEnd"/>
      <w:r w:rsidR="00C23F85">
        <w:rPr>
          <w:lang w:val="en-GB"/>
        </w:rPr>
        <w:t xml:space="preserve"> </w:t>
      </w:r>
      <w:r w:rsidR="007C394E">
        <w:rPr>
          <w:lang w:val="en-GB"/>
        </w:rPr>
        <w:t>is aware of the insufficiency</w:t>
      </w:r>
      <w:r w:rsidR="00595F4A">
        <w:rPr>
          <w:lang w:val="en-GB"/>
        </w:rPr>
        <w:t xml:space="preserve"> in UL resource allocation so as to better adapt the resource allocation for the next CSI request. Second, </w:t>
      </w:r>
      <w:r w:rsidR="007E75A3">
        <w:rPr>
          <w:lang w:val="en-GB"/>
        </w:rPr>
        <w:t>the UE behaviour is clearly defined and the</w:t>
      </w:r>
      <w:r w:rsidR="00441DA6">
        <w:rPr>
          <w:lang w:val="en-GB"/>
        </w:rPr>
        <w:t xml:space="preserve"> </w:t>
      </w:r>
      <w:proofErr w:type="spellStart"/>
      <w:r w:rsidR="00441DA6">
        <w:rPr>
          <w:lang w:val="en-GB"/>
        </w:rPr>
        <w:t>gNB</w:t>
      </w:r>
      <w:proofErr w:type="spellEnd"/>
      <w:r w:rsidR="00441DA6">
        <w:rPr>
          <w:lang w:val="en-GB"/>
        </w:rPr>
        <w:t xml:space="preserve"> </w:t>
      </w:r>
      <w:r w:rsidR="00747889">
        <w:rPr>
          <w:lang w:val="en-GB"/>
        </w:rPr>
        <w:t>may</w:t>
      </w:r>
      <w:r w:rsidR="004E619D">
        <w:rPr>
          <w:lang w:val="en-GB"/>
        </w:rPr>
        <w:t xml:space="preserve"> know whether the last CSI </w:t>
      </w:r>
      <w:r w:rsidR="008B58F2">
        <w:rPr>
          <w:lang w:val="en-GB"/>
        </w:rPr>
        <w:t>in the report from UE reflects channel state or is impacted by insufficient payload</w:t>
      </w:r>
      <w:r w:rsidR="009B7841">
        <w:rPr>
          <w:lang w:val="en-GB"/>
        </w:rPr>
        <w:t xml:space="preserve">. </w:t>
      </w:r>
      <w:r w:rsidR="00747889">
        <w:rPr>
          <w:lang w:val="en-GB"/>
        </w:rPr>
        <w:t>If</w:t>
      </w:r>
      <w:r w:rsidR="00441DA6">
        <w:rPr>
          <w:lang w:val="en-GB"/>
        </w:rPr>
        <w:t xml:space="preserve"> CSI omission is spec-transparent, </w:t>
      </w:r>
      <w:r w:rsidR="00F225B1">
        <w:rPr>
          <w:lang w:val="en-GB"/>
        </w:rPr>
        <w:t>there is no</w:t>
      </w:r>
      <w:r w:rsidR="000A09D9">
        <w:rPr>
          <w:lang w:val="en-GB"/>
        </w:rPr>
        <w:t xml:space="preserve"> clear expectation on</w:t>
      </w:r>
      <w:r w:rsidR="006F2A29">
        <w:rPr>
          <w:lang w:val="en-GB"/>
        </w:rPr>
        <w:t xml:space="preserve"> </w:t>
      </w:r>
      <w:r w:rsidR="00DF1770">
        <w:rPr>
          <w:lang w:val="en-GB"/>
        </w:rPr>
        <w:t xml:space="preserve">UE </w:t>
      </w:r>
      <w:r w:rsidR="009139C6">
        <w:rPr>
          <w:lang w:val="en-GB"/>
        </w:rPr>
        <w:t>behaviour</w:t>
      </w:r>
      <w:r w:rsidR="000A09D9">
        <w:rPr>
          <w:lang w:val="en-GB"/>
        </w:rPr>
        <w:t xml:space="preserve"> or </w:t>
      </w:r>
      <w:r w:rsidR="00332819">
        <w:rPr>
          <w:lang w:val="en-GB"/>
        </w:rPr>
        <w:t xml:space="preserve">insight on </w:t>
      </w:r>
      <w:r w:rsidR="000A09D9">
        <w:rPr>
          <w:lang w:val="en-GB"/>
        </w:rPr>
        <w:t>the reliability on the last</w:t>
      </w:r>
      <w:r w:rsidR="00332819">
        <w:rPr>
          <w:lang w:val="en-GB"/>
        </w:rPr>
        <w:t xml:space="preserve"> </w:t>
      </w:r>
      <w:r w:rsidR="000A09D9">
        <w:rPr>
          <w:lang w:val="en-GB"/>
        </w:rPr>
        <w:t>CSI</w:t>
      </w:r>
      <w:r w:rsidR="00332819">
        <w:rPr>
          <w:lang w:val="en-GB"/>
        </w:rPr>
        <w:t xml:space="preserve"> in a report</w:t>
      </w:r>
      <w:r w:rsidR="00F225B1">
        <w:rPr>
          <w:lang w:val="en-GB"/>
        </w:rPr>
        <w:t>. To avoid such uncertainty,</w:t>
      </w:r>
      <w:r w:rsidR="009139C6">
        <w:rPr>
          <w:lang w:val="en-GB"/>
        </w:rPr>
        <w:t xml:space="preserve"> the </w:t>
      </w:r>
      <w:proofErr w:type="spellStart"/>
      <w:r w:rsidR="009139C6">
        <w:rPr>
          <w:lang w:val="en-GB"/>
        </w:rPr>
        <w:t>gNB</w:t>
      </w:r>
      <w:proofErr w:type="spellEnd"/>
      <w:r w:rsidR="009139C6">
        <w:rPr>
          <w:lang w:val="en-GB"/>
        </w:rPr>
        <w:t xml:space="preserve"> may have to allocate UL resource targeting the max CSI payload.</w:t>
      </w:r>
      <w:r w:rsidR="00586068">
        <w:rPr>
          <w:lang w:val="en-GB"/>
        </w:rPr>
        <w:t xml:space="preserve"> Third, </w:t>
      </w:r>
      <w:r w:rsidR="00EC4C42">
        <w:rPr>
          <w:lang w:val="en-GB"/>
        </w:rPr>
        <w:t>spec-transparent CSI omission</w:t>
      </w:r>
      <w:r w:rsidR="000A09D9">
        <w:rPr>
          <w:lang w:val="en-GB"/>
        </w:rPr>
        <w:t xml:space="preserve"> would also complicate UE implementation</w:t>
      </w:r>
      <w:r w:rsidR="00586068">
        <w:rPr>
          <w:lang w:val="en-GB"/>
        </w:rPr>
        <w:t xml:space="preserve"> </w:t>
      </w:r>
      <w:r w:rsidR="000A09D9">
        <w:rPr>
          <w:lang w:val="en-GB"/>
        </w:rPr>
        <w:t xml:space="preserve">as fitting </w:t>
      </w:r>
      <w:r w:rsidR="00332819">
        <w:rPr>
          <w:lang w:val="en-GB"/>
        </w:rPr>
        <w:t xml:space="preserve">multiple </w:t>
      </w:r>
      <w:r w:rsidR="000A09D9">
        <w:rPr>
          <w:lang w:val="en-GB"/>
        </w:rPr>
        <w:t>report</w:t>
      </w:r>
      <w:r w:rsidR="00332819">
        <w:rPr>
          <w:lang w:val="en-GB"/>
        </w:rPr>
        <w:t>s</w:t>
      </w:r>
      <w:r w:rsidR="000A09D9">
        <w:rPr>
          <w:lang w:val="en-GB"/>
        </w:rPr>
        <w:t xml:space="preserve"> with </w:t>
      </w:r>
      <w:r w:rsidR="00332819">
        <w:rPr>
          <w:lang w:val="en-GB"/>
        </w:rPr>
        <w:t xml:space="preserve">a </w:t>
      </w:r>
      <w:r w:rsidR="000A09D9">
        <w:rPr>
          <w:lang w:val="en-GB"/>
        </w:rPr>
        <w:t xml:space="preserve">given UL payload size without notion of omission </w:t>
      </w:r>
      <w:r w:rsidR="00586068">
        <w:rPr>
          <w:lang w:val="en-GB"/>
        </w:rPr>
        <w:t>would eat-in processing timeline with limited benefit</w:t>
      </w:r>
      <w:r w:rsidR="00A02D7F">
        <w:rPr>
          <w:lang w:val="en-GB"/>
        </w:rPr>
        <w:t xml:space="preserve">. </w:t>
      </w:r>
      <w:r w:rsidR="009C2E47">
        <w:rPr>
          <w:lang w:val="en-GB"/>
        </w:rPr>
        <w:t>Hence, based on the</w:t>
      </w:r>
      <w:r w:rsidR="00CE37C2">
        <w:rPr>
          <w:lang w:val="en-GB"/>
        </w:rPr>
        <w:t xml:space="preserve"> discussion</w:t>
      </w:r>
      <w:r w:rsidR="009C2E47">
        <w:rPr>
          <w:lang w:val="en-GB"/>
        </w:rPr>
        <w:t>,</w:t>
      </w:r>
      <w:r w:rsidR="00CE37C2">
        <w:rPr>
          <w:lang w:val="en-GB"/>
        </w:rPr>
        <w:t xml:space="preserve"> we observe</w:t>
      </w:r>
      <w:r w:rsidR="009C2E47">
        <w:rPr>
          <w:lang w:val="en-GB"/>
        </w:rPr>
        <w:t xml:space="preserve"> </w:t>
      </w:r>
    </w:p>
    <w:p w14:paraId="2B34AAC1" w14:textId="78F40323" w:rsidR="00CE37C2" w:rsidRPr="00A530EA" w:rsidRDefault="00CE37C2" w:rsidP="00822229">
      <w:pPr>
        <w:jc w:val="both"/>
        <w:rPr>
          <w:b/>
          <w:i/>
          <w:lang w:val="en-GB"/>
        </w:rPr>
      </w:pPr>
      <w:r w:rsidRPr="00A530EA">
        <w:rPr>
          <w:b/>
          <w:i/>
          <w:lang w:val="en-GB"/>
        </w:rPr>
        <w:t>Observation 1:</w:t>
      </w:r>
      <w:r w:rsidR="00A530EA" w:rsidRPr="00A530EA">
        <w:rPr>
          <w:b/>
          <w:i/>
          <w:lang w:val="en-GB"/>
        </w:rPr>
        <w:t xml:space="preserve"> </w:t>
      </w:r>
      <w:r w:rsidR="000A2119">
        <w:rPr>
          <w:b/>
          <w:i/>
          <w:lang w:val="en-GB"/>
        </w:rPr>
        <w:t xml:space="preserve">If CSI omission is spec-transparent, </w:t>
      </w:r>
      <w:proofErr w:type="spellStart"/>
      <w:r w:rsidR="007F79FB" w:rsidRPr="00A530EA">
        <w:rPr>
          <w:b/>
          <w:i/>
          <w:lang w:val="en-GB"/>
        </w:rPr>
        <w:t>gNB</w:t>
      </w:r>
      <w:proofErr w:type="spellEnd"/>
      <w:r w:rsidR="007F79FB" w:rsidRPr="00A530EA">
        <w:rPr>
          <w:b/>
          <w:i/>
          <w:lang w:val="en-GB"/>
        </w:rPr>
        <w:t xml:space="preserve"> </w:t>
      </w:r>
      <w:r w:rsidR="000A2119">
        <w:rPr>
          <w:b/>
          <w:i/>
          <w:lang w:val="en-GB"/>
        </w:rPr>
        <w:t xml:space="preserve">does not know </w:t>
      </w:r>
      <w:r w:rsidR="007F79FB" w:rsidRPr="00A530EA">
        <w:rPr>
          <w:b/>
          <w:i/>
          <w:lang w:val="en-GB"/>
        </w:rPr>
        <w:t>the sufficiency in UL resource allocation</w:t>
      </w:r>
      <w:r w:rsidR="00482147" w:rsidRPr="00A530EA">
        <w:rPr>
          <w:b/>
          <w:i/>
          <w:lang w:val="en-GB"/>
        </w:rPr>
        <w:t xml:space="preserve"> and</w:t>
      </w:r>
      <w:r w:rsidR="00C85330">
        <w:rPr>
          <w:b/>
          <w:i/>
          <w:lang w:val="en-GB"/>
        </w:rPr>
        <w:t xml:space="preserve"> does not know</w:t>
      </w:r>
      <w:r w:rsidR="00482147" w:rsidRPr="00A530EA">
        <w:rPr>
          <w:b/>
          <w:i/>
          <w:lang w:val="en-GB"/>
        </w:rPr>
        <w:t xml:space="preserve"> the last CSI in a report</w:t>
      </w:r>
      <w:r w:rsidR="000A2119">
        <w:rPr>
          <w:b/>
          <w:i/>
          <w:lang w:val="en-GB"/>
        </w:rPr>
        <w:t xml:space="preserve"> refle</w:t>
      </w:r>
      <w:r w:rsidR="00C85330">
        <w:rPr>
          <w:b/>
          <w:i/>
          <w:lang w:val="en-GB"/>
        </w:rPr>
        <w:t>c</w:t>
      </w:r>
      <w:r w:rsidR="000A2119">
        <w:rPr>
          <w:b/>
          <w:i/>
          <w:lang w:val="en-GB"/>
        </w:rPr>
        <w:t>ts</w:t>
      </w:r>
      <w:r w:rsidR="00C85330">
        <w:rPr>
          <w:b/>
          <w:i/>
          <w:lang w:val="en-GB"/>
        </w:rPr>
        <w:t xml:space="preserve"> channel state or due to CSI omission</w:t>
      </w:r>
      <w:r w:rsidR="007F79FB" w:rsidRPr="00A530EA">
        <w:rPr>
          <w:b/>
          <w:i/>
          <w:lang w:val="en-GB"/>
        </w:rPr>
        <w:t>.</w:t>
      </w:r>
    </w:p>
    <w:p w14:paraId="7BF68FD7" w14:textId="63A9309E" w:rsidR="007F79FB" w:rsidRPr="00A530EA" w:rsidRDefault="007F79FB" w:rsidP="00822229">
      <w:pPr>
        <w:jc w:val="both"/>
        <w:rPr>
          <w:b/>
          <w:i/>
          <w:lang w:val="en-GB"/>
        </w:rPr>
      </w:pPr>
      <w:r w:rsidRPr="00A530EA">
        <w:rPr>
          <w:b/>
          <w:i/>
          <w:lang w:val="en-GB"/>
        </w:rPr>
        <w:t xml:space="preserve">Observation 2: </w:t>
      </w:r>
      <w:r w:rsidR="00C85330">
        <w:rPr>
          <w:b/>
          <w:i/>
          <w:lang w:val="en-GB"/>
        </w:rPr>
        <w:t>If CSI omission is spec-transparent</w:t>
      </w:r>
      <w:r w:rsidR="00A640FC">
        <w:rPr>
          <w:b/>
          <w:i/>
          <w:lang w:val="en-GB"/>
        </w:rPr>
        <w:t>, there is no clear expectation on UE behaviour when omission occurs</w:t>
      </w:r>
      <w:r w:rsidR="00146444">
        <w:rPr>
          <w:b/>
          <w:i/>
          <w:lang w:val="en-GB"/>
        </w:rPr>
        <w:t xml:space="preserve">. The </w:t>
      </w:r>
      <w:proofErr w:type="spellStart"/>
      <w:r w:rsidR="00146444">
        <w:rPr>
          <w:b/>
          <w:i/>
          <w:lang w:val="en-GB"/>
        </w:rPr>
        <w:t>gNB</w:t>
      </w:r>
      <w:proofErr w:type="spellEnd"/>
      <w:r w:rsidR="00146444">
        <w:rPr>
          <w:b/>
          <w:i/>
          <w:lang w:val="en-GB"/>
        </w:rPr>
        <w:t xml:space="preserve"> may have to allocate UL resource targeting the max CSI payload to avoid uncertainty</w:t>
      </w:r>
      <w:r w:rsidR="000209A6" w:rsidRPr="00A530EA">
        <w:rPr>
          <w:b/>
          <w:i/>
          <w:lang w:val="en-GB"/>
        </w:rPr>
        <w:t>.</w:t>
      </w:r>
    </w:p>
    <w:p w14:paraId="5C82CC45" w14:textId="45DB80D1" w:rsidR="008D32C7" w:rsidRDefault="009C2E47" w:rsidP="00822229">
      <w:pPr>
        <w:jc w:val="both"/>
        <w:rPr>
          <w:lang w:val="en-GB"/>
        </w:rPr>
      </w:pPr>
      <w:r>
        <w:rPr>
          <w:lang w:val="en-GB"/>
        </w:rPr>
        <w:t>we propose</w:t>
      </w:r>
    </w:p>
    <w:p w14:paraId="344717D0" w14:textId="7B7F287F" w:rsidR="009C2E47" w:rsidRPr="00AE5D96" w:rsidRDefault="009C2E47" w:rsidP="00822229">
      <w:pPr>
        <w:jc w:val="both"/>
        <w:rPr>
          <w:b/>
          <w:i/>
          <w:lang w:val="en-GB"/>
        </w:rPr>
      </w:pPr>
      <w:r w:rsidRPr="00AE5D96">
        <w:rPr>
          <w:b/>
          <w:i/>
          <w:lang w:val="en-GB"/>
        </w:rPr>
        <w:t>Proposal</w:t>
      </w:r>
      <w:r w:rsidR="00AE5D96">
        <w:rPr>
          <w:b/>
          <w:i/>
          <w:lang w:val="en-GB"/>
        </w:rPr>
        <w:t xml:space="preserve"> 1</w:t>
      </w:r>
      <w:r w:rsidRPr="00AE5D96">
        <w:rPr>
          <w:b/>
          <w:i/>
          <w:lang w:val="en-GB"/>
        </w:rPr>
        <w:t>: Strive to</w:t>
      </w:r>
      <w:r w:rsidR="000A09D9">
        <w:rPr>
          <w:b/>
          <w:i/>
          <w:lang w:val="en-GB"/>
        </w:rPr>
        <w:t xml:space="preserve"> define</w:t>
      </w:r>
      <w:r w:rsidR="00B3136A" w:rsidRPr="00AE5D96">
        <w:rPr>
          <w:b/>
          <w:i/>
          <w:lang w:val="en-GB"/>
        </w:rPr>
        <w:t xml:space="preserve"> CSI omission </w:t>
      </w:r>
      <w:r w:rsidR="00436074">
        <w:rPr>
          <w:b/>
          <w:i/>
          <w:lang w:val="en-GB"/>
        </w:rPr>
        <w:t>behaviour</w:t>
      </w:r>
      <w:r w:rsidR="00B3136A" w:rsidRPr="00AE5D96">
        <w:rPr>
          <w:b/>
          <w:i/>
          <w:lang w:val="en-GB"/>
        </w:rPr>
        <w:t xml:space="preserve">. If CSI omission is spec-transparent, </w:t>
      </w:r>
      <w:r w:rsidR="008B1AEA" w:rsidRPr="00AE5D96">
        <w:rPr>
          <w:b/>
          <w:i/>
          <w:lang w:val="en-GB"/>
        </w:rPr>
        <w:t xml:space="preserve">the UE does not expect to be triggered with CSI request whose max payload </w:t>
      </w:r>
      <w:r w:rsidR="00AE5D96" w:rsidRPr="00AE5D96">
        <w:rPr>
          <w:b/>
          <w:i/>
          <w:lang w:val="en-GB"/>
        </w:rPr>
        <w:t>cannot be carried by</w:t>
      </w:r>
      <w:r w:rsidR="008B1AEA" w:rsidRPr="00AE5D96">
        <w:rPr>
          <w:b/>
          <w:i/>
          <w:lang w:val="en-GB"/>
        </w:rPr>
        <w:t xml:space="preserve"> the </w:t>
      </w:r>
      <w:r w:rsidR="00AE5D96" w:rsidRPr="00AE5D96">
        <w:rPr>
          <w:b/>
          <w:i/>
          <w:lang w:val="en-GB"/>
        </w:rPr>
        <w:t>allocated UL resource with the target coding rate.</w:t>
      </w:r>
      <w:r w:rsidR="0041380E">
        <w:rPr>
          <w:b/>
          <w:i/>
          <w:lang w:val="en-GB"/>
        </w:rPr>
        <w:t xml:space="preserve"> </w:t>
      </w:r>
    </w:p>
    <w:p w14:paraId="5645DFDF" w14:textId="12F93577" w:rsidR="008A44A2" w:rsidRDefault="008A44A2" w:rsidP="00822229">
      <w:pPr>
        <w:jc w:val="both"/>
        <w:rPr>
          <w:lang w:val="en-GB"/>
        </w:rPr>
      </w:pPr>
      <w:r>
        <w:rPr>
          <w:lang w:val="en-GB"/>
        </w:rPr>
        <w:t xml:space="preserve">Three alternatives </w:t>
      </w:r>
      <w:r w:rsidR="00856E99">
        <w:rPr>
          <w:lang w:val="en-GB"/>
        </w:rPr>
        <w:t xml:space="preserve">were identified after extensive </w:t>
      </w:r>
      <w:r w:rsidR="00BB5418">
        <w:rPr>
          <w:lang w:val="en-GB"/>
        </w:rPr>
        <w:t>discussion</w:t>
      </w:r>
      <w:r w:rsidR="00AE5D96">
        <w:rPr>
          <w:lang w:val="en-GB"/>
        </w:rPr>
        <w:t xml:space="preserve"> in the last meeting and the email discussion afterwards:</w:t>
      </w:r>
    </w:p>
    <w:p w14:paraId="12FDF35C" w14:textId="20ABDED4" w:rsidR="00BB5418" w:rsidRPr="00304F79" w:rsidRDefault="00D772F5" w:rsidP="00304F79">
      <w:pPr>
        <w:pStyle w:val="ListParagraph"/>
        <w:numPr>
          <w:ilvl w:val="0"/>
          <w:numId w:val="36"/>
        </w:numPr>
        <w:jc w:val="both"/>
        <w:rPr>
          <w:sz w:val="20"/>
          <w:lang w:val="en-GB"/>
        </w:rPr>
      </w:pPr>
      <w:proofErr w:type="spellStart"/>
      <w:r w:rsidRPr="00304F79">
        <w:rPr>
          <w:sz w:val="20"/>
          <w:lang w:val="en-GB"/>
        </w:rPr>
        <w:t>AltA</w:t>
      </w:r>
      <w:proofErr w:type="spellEnd"/>
      <w:r w:rsidRPr="00304F79">
        <w:rPr>
          <w:sz w:val="20"/>
          <w:lang w:val="en-GB"/>
        </w:rPr>
        <w:t xml:space="preserve">: </w:t>
      </w:r>
      <w:r w:rsidR="00C35741" w:rsidRPr="00304F79">
        <w:rPr>
          <w:sz w:val="20"/>
          <w:lang w:val="en-GB"/>
        </w:rPr>
        <w:t xml:space="preserve">Priority level is calculated as </w:t>
      </w:r>
      <m:oMath>
        <m:r>
          <w:rPr>
            <w:rFonts w:ascii="Cambria Math" w:hAnsi="Cambria Math"/>
            <w:sz w:val="20"/>
            <w:lang w:val="en-GB"/>
          </w:rPr>
          <m:t>Prio</m:t>
        </m:r>
        <m:d>
          <m:dPr>
            <m:ctrlPr>
              <w:rPr>
                <w:rFonts w:ascii="Cambria Math" w:hAnsi="Cambria Math"/>
                <w:i/>
                <w:sz w:val="20"/>
                <w:lang w:val="en-GB"/>
              </w:rPr>
            </m:ctrlPr>
          </m:dPr>
          <m:e>
            <m:r>
              <w:rPr>
                <w:rFonts w:ascii="Cambria Math" w:hAnsi="Cambria Math"/>
                <w:sz w:val="20"/>
                <w:lang w:val="en-GB"/>
              </w:rPr>
              <m:t>λ,l,m</m:t>
            </m:r>
          </m:e>
        </m:d>
        <m:r>
          <w:rPr>
            <w:rFonts w:ascii="Cambria Math" w:hAnsi="Cambria Math"/>
            <w:sz w:val="20"/>
            <w:lang w:val="en-GB"/>
          </w:rPr>
          <m:t>=2L⋅RI⋅m+RI⋅l+λ</m:t>
        </m:r>
      </m:oMath>
      <w:r w:rsidR="009C5303" w:rsidRPr="00304F79">
        <w:rPr>
          <w:sz w:val="20"/>
          <w:lang w:val="en-GB"/>
        </w:rPr>
        <w:t xml:space="preserve"> (i.e., no permutation), and entire bitmap is included in G1;</w:t>
      </w:r>
    </w:p>
    <w:p w14:paraId="7C902442" w14:textId="0F9CC1F5" w:rsidR="009C5303" w:rsidRPr="00304F79" w:rsidRDefault="009C5303" w:rsidP="00304F79">
      <w:pPr>
        <w:pStyle w:val="ListParagraph"/>
        <w:numPr>
          <w:ilvl w:val="0"/>
          <w:numId w:val="36"/>
        </w:numPr>
        <w:jc w:val="both"/>
        <w:rPr>
          <w:sz w:val="20"/>
          <w:lang w:val="en-GB"/>
        </w:rPr>
      </w:pPr>
      <w:proofErr w:type="spellStart"/>
      <w:r w:rsidRPr="00304F79">
        <w:rPr>
          <w:sz w:val="20"/>
          <w:lang w:val="en-GB"/>
        </w:rPr>
        <w:t>AltB</w:t>
      </w:r>
      <w:proofErr w:type="spellEnd"/>
      <w:r w:rsidRPr="00304F79">
        <w:rPr>
          <w:sz w:val="20"/>
          <w:lang w:val="en-GB"/>
        </w:rPr>
        <w:t xml:space="preserve">: Priority level is calculated as </w:t>
      </w:r>
      <m:oMath>
        <m:r>
          <w:rPr>
            <w:rFonts w:ascii="Cambria Math" w:hAnsi="Cambria Math"/>
            <w:sz w:val="20"/>
            <w:lang w:val="en-GB"/>
          </w:rPr>
          <m:t>Prio</m:t>
        </m:r>
        <m:d>
          <m:dPr>
            <m:ctrlPr>
              <w:rPr>
                <w:rFonts w:ascii="Cambria Math" w:hAnsi="Cambria Math"/>
                <w:i/>
                <w:sz w:val="20"/>
                <w:lang w:val="en-GB"/>
              </w:rPr>
            </m:ctrlPr>
          </m:dPr>
          <m:e>
            <m:r>
              <w:rPr>
                <w:rFonts w:ascii="Cambria Math" w:hAnsi="Cambria Math"/>
                <w:sz w:val="20"/>
                <w:lang w:val="en-GB"/>
              </w:rPr>
              <m:t>λ,l,m</m:t>
            </m:r>
          </m:e>
        </m:d>
        <m:r>
          <w:rPr>
            <w:rFonts w:ascii="Cambria Math" w:hAnsi="Cambria Math"/>
            <w:sz w:val="20"/>
            <w:lang w:val="en-GB"/>
          </w:rPr>
          <m:t>=2L⋅RI⋅Per</m:t>
        </m:r>
        <m:sSub>
          <m:sSubPr>
            <m:ctrlPr>
              <w:rPr>
                <w:rFonts w:ascii="Cambria Math" w:hAnsi="Cambria Math"/>
                <w:i/>
                <w:sz w:val="20"/>
                <w:lang w:val="en-GB"/>
              </w:rPr>
            </m:ctrlPr>
          </m:sSubPr>
          <m:e>
            <m:r>
              <w:rPr>
                <w:rFonts w:ascii="Cambria Math" w:hAnsi="Cambria Math"/>
                <w:sz w:val="20"/>
                <w:lang w:val="en-GB"/>
              </w:rPr>
              <m:t>m</m:t>
            </m:r>
          </m:e>
          <m:sub>
            <m:r>
              <w:rPr>
                <w:rFonts w:ascii="Cambria Math" w:hAnsi="Cambria Math"/>
                <w:sz w:val="20"/>
                <w:lang w:val="en-GB"/>
              </w:rPr>
              <m:t>1</m:t>
            </m:r>
          </m:sub>
        </m:sSub>
        <m:d>
          <m:dPr>
            <m:ctrlPr>
              <w:rPr>
                <w:rFonts w:ascii="Cambria Math" w:hAnsi="Cambria Math"/>
                <w:i/>
                <w:sz w:val="20"/>
                <w:lang w:val="en-GB"/>
              </w:rPr>
            </m:ctrlPr>
          </m:dPr>
          <m:e>
            <m:r>
              <w:rPr>
                <w:rFonts w:ascii="Cambria Math" w:hAnsi="Cambria Math"/>
                <w:sz w:val="20"/>
                <w:lang w:val="en-GB"/>
              </w:rPr>
              <m:t>m</m:t>
            </m:r>
          </m:e>
        </m:d>
        <m:r>
          <w:rPr>
            <w:rFonts w:ascii="Cambria Math" w:hAnsi="Cambria Math"/>
            <w:sz w:val="20"/>
            <w:lang w:val="en-GB"/>
          </w:rPr>
          <m:t>+RI⋅Per</m:t>
        </m:r>
        <m:sSub>
          <m:sSubPr>
            <m:ctrlPr>
              <w:rPr>
                <w:rFonts w:ascii="Cambria Math" w:hAnsi="Cambria Math"/>
                <w:i/>
                <w:sz w:val="20"/>
                <w:lang w:val="en-GB"/>
              </w:rPr>
            </m:ctrlPr>
          </m:sSubPr>
          <m:e>
            <m:r>
              <w:rPr>
                <w:rFonts w:ascii="Cambria Math" w:hAnsi="Cambria Math"/>
                <w:sz w:val="20"/>
                <w:lang w:val="en-GB"/>
              </w:rPr>
              <m:t>m</m:t>
            </m:r>
          </m:e>
          <m:sub>
            <m:r>
              <w:rPr>
                <w:rFonts w:ascii="Cambria Math" w:hAnsi="Cambria Math"/>
                <w:sz w:val="20"/>
                <w:lang w:val="en-GB"/>
              </w:rPr>
              <m:t>2</m:t>
            </m:r>
          </m:sub>
        </m:sSub>
        <m:d>
          <m:dPr>
            <m:ctrlPr>
              <w:rPr>
                <w:rFonts w:ascii="Cambria Math" w:hAnsi="Cambria Math"/>
                <w:i/>
                <w:sz w:val="20"/>
                <w:lang w:val="en-GB"/>
              </w:rPr>
            </m:ctrlPr>
          </m:dPr>
          <m:e>
            <m:r>
              <w:rPr>
                <w:rFonts w:ascii="Cambria Math" w:hAnsi="Cambria Math"/>
                <w:sz w:val="20"/>
                <w:lang w:val="en-GB"/>
              </w:rPr>
              <m:t>l</m:t>
            </m:r>
          </m:e>
        </m:d>
        <m:r>
          <w:rPr>
            <w:rFonts w:ascii="Cambria Math" w:hAnsi="Cambria Math"/>
            <w:sz w:val="20"/>
            <w:lang w:val="en-GB"/>
          </w:rPr>
          <m:t>+λ</m:t>
        </m:r>
      </m:oMath>
      <w:r w:rsidR="004220CD" w:rsidRPr="00304F79">
        <w:rPr>
          <w:sz w:val="20"/>
          <w:lang w:val="en-GB"/>
        </w:rPr>
        <w:t>, and entire bitmap is included in G1;</w:t>
      </w:r>
      <w:r w:rsidR="007855F3" w:rsidRPr="00304F79">
        <w:rPr>
          <w:sz w:val="20"/>
          <w:lang w:val="en-GB"/>
        </w:rPr>
        <w:t xml:space="preserve"> FFS the permutation function </w:t>
      </w:r>
      <m:oMath>
        <m:r>
          <w:rPr>
            <w:rFonts w:ascii="Cambria Math" w:hAnsi="Cambria Math"/>
            <w:sz w:val="20"/>
            <w:lang w:val="en-GB"/>
          </w:rPr>
          <m:t>Per</m:t>
        </m:r>
        <m:sSub>
          <m:sSubPr>
            <m:ctrlPr>
              <w:rPr>
                <w:rFonts w:ascii="Cambria Math" w:hAnsi="Cambria Math"/>
                <w:i/>
                <w:sz w:val="20"/>
                <w:lang w:val="en-GB"/>
              </w:rPr>
            </m:ctrlPr>
          </m:sSubPr>
          <m:e>
            <m:r>
              <w:rPr>
                <w:rFonts w:ascii="Cambria Math" w:hAnsi="Cambria Math"/>
                <w:sz w:val="20"/>
                <w:lang w:val="en-GB"/>
              </w:rPr>
              <m:t>m</m:t>
            </m:r>
          </m:e>
          <m:sub>
            <m:r>
              <w:rPr>
                <w:rFonts w:ascii="Cambria Math" w:hAnsi="Cambria Math"/>
                <w:sz w:val="20"/>
                <w:lang w:val="en-GB"/>
              </w:rPr>
              <m:t>1</m:t>
            </m:r>
          </m:sub>
        </m:sSub>
        <m:r>
          <w:rPr>
            <w:rFonts w:ascii="Cambria Math" w:hAnsi="Cambria Math"/>
            <w:sz w:val="20"/>
            <w:lang w:val="en-GB"/>
          </w:rPr>
          <m:t>(m)</m:t>
        </m:r>
      </m:oMath>
      <w:r w:rsidR="007855F3" w:rsidRPr="00304F79">
        <w:rPr>
          <w:sz w:val="20"/>
          <w:lang w:val="en-GB"/>
        </w:rPr>
        <w:t xml:space="preserve"> and </w:t>
      </w:r>
      <m:oMath>
        <m:r>
          <w:rPr>
            <w:rFonts w:ascii="Cambria Math" w:hAnsi="Cambria Math"/>
            <w:sz w:val="20"/>
            <w:lang w:val="en-GB"/>
          </w:rPr>
          <m:t>Per</m:t>
        </m:r>
        <m:sSub>
          <m:sSubPr>
            <m:ctrlPr>
              <w:rPr>
                <w:rFonts w:ascii="Cambria Math" w:hAnsi="Cambria Math"/>
                <w:i/>
                <w:sz w:val="20"/>
                <w:lang w:val="en-GB"/>
              </w:rPr>
            </m:ctrlPr>
          </m:sSubPr>
          <m:e>
            <m:r>
              <w:rPr>
                <w:rFonts w:ascii="Cambria Math" w:hAnsi="Cambria Math"/>
                <w:sz w:val="20"/>
                <w:lang w:val="en-GB"/>
              </w:rPr>
              <m:t>m</m:t>
            </m:r>
          </m:e>
          <m:sub>
            <m:r>
              <w:rPr>
                <w:rFonts w:ascii="Cambria Math" w:hAnsi="Cambria Math"/>
                <w:sz w:val="20"/>
                <w:lang w:val="en-GB"/>
              </w:rPr>
              <m:t>2</m:t>
            </m:r>
          </m:sub>
        </m:sSub>
        <m:r>
          <w:rPr>
            <w:rFonts w:ascii="Cambria Math" w:hAnsi="Cambria Math"/>
            <w:sz w:val="20"/>
            <w:lang w:val="en-GB"/>
          </w:rPr>
          <m:t>(l)</m:t>
        </m:r>
      </m:oMath>
      <w:r w:rsidR="007855F3" w:rsidRPr="00304F79">
        <w:rPr>
          <w:sz w:val="20"/>
          <w:lang w:val="en-GB"/>
        </w:rPr>
        <w:t>.</w:t>
      </w:r>
    </w:p>
    <w:p w14:paraId="15F79573" w14:textId="6E4D6234" w:rsidR="007855F3" w:rsidRPr="00304F79" w:rsidRDefault="007855F3" w:rsidP="00304F79">
      <w:pPr>
        <w:pStyle w:val="ListParagraph"/>
        <w:numPr>
          <w:ilvl w:val="0"/>
          <w:numId w:val="36"/>
        </w:numPr>
        <w:jc w:val="both"/>
        <w:rPr>
          <w:sz w:val="20"/>
          <w:lang w:val="en-GB"/>
        </w:rPr>
      </w:pPr>
      <w:proofErr w:type="spellStart"/>
      <w:r w:rsidRPr="00304F79">
        <w:rPr>
          <w:sz w:val="20"/>
          <w:lang w:val="en-GB"/>
        </w:rPr>
        <w:t>AltC</w:t>
      </w:r>
      <w:proofErr w:type="spellEnd"/>
      <w:r w:rsidRPr="00304F79">
        <w:rPr>
          <w:sz w:val="20"/>
          <w:lang w:val="en-GB"/>
        </w:rPr>
        <w:t xml:space="preserve">: </w:t>
      </w:r>
      <w:r w:rsidR="00DB0C37" w:rsidRPr="00304F79">
        <w:rPr>
          <w:sz w:val="20"/>
          <w:lang w:val="en-GB"/>
        </w:rPr>
        <w:t xml:space="preserve">Priority level is calculated as </w:t>
      </w:r>
      <m:oMath>
        <m:r>
          <w:rPr>
            <w:rFonts w:ascii="Cambria Math" w:hAnsi="Cambria Math"/>
            <w:sz w:val="20"/>
            <w:lang w:val="en-GB"/>
          </w:rPr>
          <m:t>Prio</m:t>
        </m:r>
        <m:d>
          <m:dPr>
            <m:ctrlPr>
              <w:rPr>
                <w:rFonts w:ascii="Cambria Math" w:hAnsi="Cambria Math"/>
                <w:i/>
                <w:sz w:val="20"/>
                <w:lang w:val="en-GB"/>
              </w:rPr>
            </m:ctrlPr>
          </m:dPr>
          <m:e>
            <m:r>
              <w:rPr>
                <w:rFonts w:ascii="Cambria Math" w:hAnsi="Cambria Math"/>
                <w:sz w:val="20"/>
                <w:lang w:val="en-GB"/>
              </w:rPr>
              <m:t>λ,l,m</m:t>
            </m:r>
          </m:e>
        </m:d>
        <m:r>
          <w:rPr>
            <w:rFonts w:ascii="Cambria Math" w:hAnsi="Cambria Math"/>
            <w:sz w:val="20"/>
            <w:lang w:val="en-GB"/>
          </w:rPr>
          <m:t>=2L⋅RI⋅m+RI⋅l+λ</m:t>
        </m:r>
      </m:oMath>
      <w:r w:rsidR="00DB0C37" w:rsidRPr="00304F79">
        <w:rPr>
          <w:sz w:val="20"/>
          <w:lang w:val="en-GB"/>
        </w:rPr>
        <w:t xml:space="preserve"> (i.e., no permutation), and bitmap </w:t>
      </w:r>
      <w:r w:rsidR="00524495" w:rsidRPr="00304F79">
        <w:rPr>
          <w:sz w:val="20"/>
          <w:lang w:val="en-GB"/>
        </w:rPr>
        <w:t>is partitioned following</w:t>
      </w:r>
      <w:r w:rsidR="00DB0C37" w:rsidRPr="00304F79">
        <w:rPr>
          <w:sz w:val="20"/>
          <w:lang w:val="en-GB"/>
        </w:rPr>
        <w:t xml:space="preserve"> </w:t>
      </w:r>
      <w:r w:rsidR="00C547BB" w:rsidRPr="00304F79">
        <w:rPr>
          <w:sz w:val="20"/>
          <w:lang w:val="en-GB"/>
        </w:rPr>
        <w:t>Alt2.2 of [</w:t>
      </w:r>
      <w:r w:rsidR="00C16F2C">
        <w:rPr>
          <w:sz w:val="20"/>
          <w:lang w:val="en-GB"/>
        </w:rPr>
        <w:t>3</w:t>
      </w:r>
      <w:r w:rsidR="00C547BB" w:rsidRPr="00304F79">
        <w:rPr>
          <w:sz w:val="20"/>
          <w:lang w:val="en-GB"/>
        </w:rPr>
        <w:t>].</w:t>
      </w:r>
    </w:p>
    <w:p w14:paraId="029F46A8" w14:textId="5C248836" w:rsidR="00711ABB" w:rsidRDefault="00711ABB" w:rsidP="00822229">
      <w:pPr>
        <w:jc w:val="both"/>
        <w:rPr>
          <w:lang w:val="en-GB"/>
        </w:rPr>
      </w:pPr>
      <w:r>
        <w:rPr>
          <w:lang w:val="en-GB"/>
        </w:rPr>
        <w:t xml:space="preserve">In our view, </w:t>
      </w:r>
      <w:r w:rsidR="0038584E">
        <w:rPr>
          <w:lang w:val="en-GB"/>
        </w:rPr>
        <w:t xml:space="preserve">CSI omission </w:t>
      </w:r>
      <w:r w:rsidR="00DC55D4">
        <w:rPr>
          <w:lang w:val="en-GB"/>
        </w:rPr>
        <w:t xml:space="preserve">rule </w:t>
      </w:r>
      <w:r w:rsidR="005E115C">
        <w:rPr>
          <w:lang w:val="en-GB"/>
        </w:rPr>
        <w:t>is to address the case with insufficient UL resource and such case may not happen all the time</w:t>
      </w:r>
      <w:r w:rsidR="008E0A4A">
        <w:rPr>
          <w:lang w:val="en-GB"/>
        </w:rPr>
        <w:t>.</w:t>
      </w:r>
      <w:r w:rsidR="000A09D9">
        <w:rPr>
          <w:lang w:val="en-GB"/>
        </w:rPr>
        <w:t xml:space="preserve"> </w:t>
      </w:r>
      <w:r w:rsidR="008E0A4A">
        <w:rPr>
          <w:lang w:val="en-GB"/>
        </w:rPr>
        <w:t xml:space="preserve"> Besides, </w:t>
      </w:r>
      <w:r w:rsidR="007655A1">
        <w:rPr>
          <w:lang w:val="en-GB"/>
        </w:rPr>
        <w:t xml:space="preserve">the way CSI is omitted impacts the </w:t>
      </w:r>
      <w:r w:rsidR="009F658A">
        <w:rPr>
          <w:lang w:val="en-GB"/>
        </w:rPr>
        <w:t xml:space="preserve">CSI mapping order as the CSI omission </w:t>
      </w:r>
      <w:r w:rsidR="0059499F">
        <w:rPr>
          <w:lang w:val="en-GB"/>
        </w:rPr>
        <w:t>order</w:t>
      </w:r>
      <w:r w:rsidR="0038584E">
        <w:rPr>
          <w:lang w:val="en-GB"/>
        </w:rPr>
        <w:t xml:space="preserve"> should be consistent with the CSI mapping order</w:t>
      </w:r>
      <w:r w:rsidR="00267CD7">
        <w:rPr>
          <w:lang w:val="en-GB"/>
        </w:rPr>
        <w:t>.</w:t>
      </w:r>
      <w:r w:rsidR="000A09D9">
        <w:rPr>
          <w:lang w:val="en-GB"/>
        </w:rPr>
        <w:t xml:space="preserve"> This implies we will be paying a perennial cost on every rel16 </w:t>
      </w:r>
      <w:proofErr w:type="spellStart"/>
      <w:r w:rsidR="000A09D9">
        <w:rPr>
          <w:lang w:val="en-GB"/>
        </w:rPr>
        <w:t>TypeII</w:t>
      </w:r>
      <w:proofErr w:type="spellEnd"/>
      <w:r w:rsidR="000A09D9">
        <w:rPr>
          <w:lang w:val="en-GB"/>
        </w:rPr>
        <w:t xml:space="preserve"> report for any marginal benefit that is only observed from optimizing CSI omission rules.</w:t>
      </w:r>
      <w:r w:rsidR="00267CD7">
        <w:rPr>
          <w:lang w:val="en-GB"/>
        </w:rPr>
        <w:t xml:space="preserve"> Hence, </w:t>
      </w:r>
      <w:r w:rsidR="0059499F">
        <w:rPr>
          <w:lang w:val="en-GB"/>
        </w:rPr>
        <w:t xml:space="preserve">simple and clean solution is preferred and </w:t>
      </w:r>
      <w:r w:rsidR="00833A06">
        <w:rPr>
          <w:lang w:val="en-GB"/>
        </w:rPr>
        <w:t>over-op</w:t>
      </w:r>
      <w:r w:rsidR="00AD5A8C">
        <w:rPr>
          <w:lang w:val="en-GB"/>
        </w:rPr>
        <w:t>t</w:t>
      </w:r>
      <w:r w:rsidR="00833A06">
        <w:rPr>
          <w:lang w:val="en-GB"/>
        </w:rPr>
        <w:t>imization on CSI o</w:t>
      </w:r>
      <w:r w:rsidR="00AD5A8C">
        <w:rPr>
          <w:lang w:val="en-GB"/>
        </w:rPr>
        <w:t xml:space="preserve">mission should be avoided </w:t>
      </w:r>
      <w:r w:rsidR="000A09D9">
        <w:rPr>
          <w:lang w:val="en-GB"/>
        </w:rPr>
        <w:t>unless a clear performance benefit can be demonstrated</w:t>
      </w:r>
      <w:r w:rsidR="008E0A4A">
        <w:rPr>
          <w:lang w:val="en-GB"/>
        </w:rPr>
        <w:t>.</w:t>
      </w:r>
      <w:r w:rsidR="00DD7054">
        <w:rPr>
          <w:lang w:val="en-GB"/>
        </w:rPr>
        <w:t xml:space="preserve"> From this aspect, </w:t>
      </w:r>
      <w:proofErr w:type="spellStart"/>
      <w:r w:rsidR="00DD7054">
        <w:rPr>
          <w:lang w:val="en-GB"/>
        </w:rPr>
        <w:t>AltA</w:t>
      </w:r>
      <w:proofErr w:type="spellEnd"/>
      <w:r w:rsidR="00DD7054">
        <w:rPr>
          <w:lang w:val="en-GB"/>
        </w:rPr>
        <w:t xml:space="preserve"> </w:t>
      </w:r>
      <w:r w:rsidR="00276729">
        <w:rPr>
          <w:lang w:val="en-GB"/>
        </w:rPr>
        <w:t xml:space="preserve">should be sufficient while </w:t>
      </w:r>
      <w:proofErr w:type="spellStart"/>
      <w:r w:rsidR="00276729">
        <w:rPr>
          <w:lang w:val="en-GB"/>
        </w:rPr>
        <w:t>AltB</w:t>
      </w:r>
      <w:proofErr w:type="spellEnd"/>
      <w:r w:rsidR="00276729">
        <w:rPr>
          <w:lang w:val="en-GB"/>
        </w:rPr>
        <w:t xml:space="preserve"> is </w:t>
      </w:r>
      <w:r w:rsidR="000A09D9">
        <w:rPr>
          <w:lang w:val="en-GB"/>
        </w:rPr>
        <w:t xml:space="preserve">can also be considered </w:t>
      </w:r>
      <w:r w:rsidR="00332E71">
        <w:rPr>
          <w:lang w:val="en-GB"/>
        </w:rPr>
        <w:t xml:space="preserve">if the permutation function is simple </w:t>
      </w:r>
      <w:r w:rsidR="000A09D9">
        <w:rPr>
          <w:lang w:val="en-GB"/>
        </w:rPr>
        <w:t>with demonstrated performance gain</w:t>
      </w:r>
      <w:r w:rsidR="00332E71">
        <w:rPr>
          <w:lang w:val="en-GB"/>
        </w:rPr>
        <w:t xml:space="preserve">. </w:t>
      </w:r>
      <w:r w:rsidR="00332E71">
        <w:rPr>
          <w:lang w:val="en-GB"/>
        </w:rPr>
        <w:lastRenderedPageBreak/>
        <w:t xml:space="preserve">One possible </w:t>
      </w:r>
      <w:r w:rsidR="000B3E14">
        <w:rPr>
          <w:lang w:val="en-GB"/>
        </w:rPr>
        <w:t>meaningful permutation is to give the coefficients associated with FD basis 0 and SCI a higher priority</w:t>
      </w:r>
      <w:r w:rsidR="00F91206">
        <w:rPr>
          <w:lang w:val="en-GB"/>
        </w:rPr>
        <w:t xml:space="preserve">. </w:t>
      </w:r>
      <w:r w:rsidR="00304F79">
        <w:rPr>
          <w:lang w:val="en-GB"/>
        </w:rPr>
        <w:t>Hence, based on the discussion, we propose</w:t>
      </w:r>
    </w:p>
    <w:p w14:paraId="3998A09A" w14:textId="3FB7B436" w:rsidR="000D528D" w:rsidRPr="00342C1E" w:rsidRDefault="00FC6E53" w:rsidP="00822229">
      <w:pPr>
        <w:jc w:val="both"/>
        <w:rPr>
          <w:b/>
          <w:i/>
          <w:lang w:val="en-GB"/>
        </w:rPr>
      </w:pPr>
      <w:r w:rsidRPr="00342C1E">
        <w:rPr>
          <w:b/>
          <w:i/>
          <w:lang w:val="en-GB"/>
        </w:rPr>
        <w:t>Proposal</w:t>
      </w:r>
      <w:r w:rsidR="00342C1E">
        <w:rPr>
          <w:b/>
          <w:i/>
          <w:lang w:val="en-GB"/>
        </w:rPr>
        <w:t xml:space="preserve"> 2</w:t>
      </w:r>
      <w:r w:rsidRPr="00342C1E">
        <w:rPr>
          <w:b/>
          <w:i/>
          <w:lang w:val="en-GB"/>
        </w:rPr>
        <w:t xml:space="preserve">: Support </w:t>
      </w:r>
      <w:r w:rsidR="000D528D" w:rsidRPr="00342C1E">
        <w:rPr>
          <w:b/>
          <w:i/>
          <w:lang w:val="en-GB"/>
        </w:rPr>
        <w:t>following CSI omission/mapping order as first and second preference:</w:t>
      </w:r>
    </w:p>
    <w:p w14:paraId="50078477" w14:textId="6FB6F53E" w:rsidR="00FC6E53" w:rsidRPr="00304F79" w:rsidRDefault="000D528D" w:rsidP="00304F79">
      <w:pPr>
        <w:pStyle w:val="ListParagraph"/>
        <w:numPr>
          <w:ilvl w:val="0"/>
          <w:numId w:val="37"/>
        </w:numPr>
        <w:jc w:val="both"/>
        <w:rPr>
          <w:b/>
          <w:i/>
          <w:sz w:val="20"/>
          <w:lang w:val="en-GB"/>
        </w:rPr>
      </w:pPr>
      <w:proofErr w:type="spellStart"/>
      <w:r w:rsidRPr="00304F79">
        <w:rPr>
          <w:b/>
          <w:i/>
          <w:sz w:val="20"/>
          <w:lang w:val="en-GB"/>
        </w:rPr>
        <w:t>AltA</w:t>
      </w:r>
      <w:proofErr w:type="spellEnd"/>
      <w:r w:rsidRPr="00304F79">
        <w:rPr>
          <w:b/>
          <w:i/>
          <w:sz w:val="20"/>
          <w:lang w:val="en-GB"/>
        </w:rPr>
        <w:t xml:space="preserve"> (1</w:t>
      </w:r>
      <w:r w:rsidRPr="00304F79">
        <w:rPr>
          <w:b/>
          <w:i/>
          <w:sz w:val="20"/>
          <w:vertAlign w:val="superscript"/>
          <w:lang w:val="en-GB"/>
        </w:rPr>
        <w:t>st</w:t>
      </w:r>
      <w:r w:rsidRPr="00304F79">
        <w:rPr>
          <w:b/>
          <w:i/>
          <w:sz w:val="20"/>
          <w:lang w:val="en-GB"/>
        </w:rPr>
        <w:t xml:space="preserve"> preference): no permutation of coefficients and entire bitmap in G1;</w:t>
      </w:r>
    </w:p>
    <w:p w14:paraId="58EB2D3B" w14:textId="41A3D5EB" w:rsidR="000D528D" w:rsidRPr="00304F79" w:rsidRDefault="000D528D" w:rsidP="00304F79">
      <w:pPr>
        <w:pStyle w:val="ListParagraph"/>
        <w:numPr>
          <w:ilvl w:val="0"/>
          <w:numId w:val="37"/>
        </w:numPr>
        <w:jc w:val="both"/>
        <w:rPr>
          <w:b/>
          <w:i/>
          <w:sz w:val="20"/>
          <w:lang w:val="en-GB"/>
        </w:rPr>
      </w:pPr>
      <w:proofErr w:type="spellStart"/>
      <w:r w:rsidRPr="00304F79">
        <w:rPr>
          <w:b/>
          <w:i/>
          <w:sz w:val="20"/>
          <w:lang w:val="en-GB"/>
        </w:rPr>
        <w:t>AltB</w:t>
      </w:r>
      <w:proofErr w:type="spellEnd"/>
      <w:r w:rsidRPr="00304F79">
        <w:rPr>
          <w:b/>
          <w:i/>
          <w:sz w:val="20"/>
          <w:lang w:val="en-GB"/>
        </w:rPr>
        <w:t xml:space="preserve"> (2</w:t>
      </w:r>
      <w:r w:rsidRPr="00304F79">
        <w:rPr>
          <w:b/>
          <w:i/>
          <w:sz w:val="20"/>
          <w:vertAlign w:val="superscript"/>
          <w:lang w:val="en-GB"/>
        </w:rPr>
        <w:t>nd</w:t>
      </w:r>
      <w:r w:rsidRPr="00304F79">
        <w:rPr>
          <w:b/>
          <w:i/>
          <w:sz w:val="20"/>
          <w:lang w:val="en-GB"/>
        </w:rPr>
        <w:t xml:space="preserve"> preference): </w:t>
      </w:r>
      <w:r w:rsidR="00264E24" w:rsidRPr="00304F79">
        <w:rPr>
          <w:b/>
          <w:i/>
          <w:sz w:val="20"/>
          <w:lang w:val="en-GB"/>
        </w:rPr>
        <w:t xml:space="preserve">permutation of coefficients by giving coefficients </w:t>
      </w:r>
      <w:r w:rsidR="00342C1E" w:rsidRPr="00304F79">
        <w:rPr>
          <w:b/>
          <w:i/>
          <w:sz w:val="20"/>
          <w:lang w:val="en-GB"/>
        </w:rPr>
        <w:t>associated with FD basis 0 and SCI higher priority, and entire bitmap in G1</w:t>
      </w:r>
      <w:r w:rsidR="00304F79">
        <w:rPr>
          <w:b/>
          <w:i/>
          <w:sz w:val="20"/>
          <w:lang w:val="en-GB"/>
        </w:rPr>
        <w:t>.</w:t>
      </w:r>
    </w:p>
    <w:p w14:paraId="5D0672CD" w14:textId="77777777" w:rsidR="00EF5991" w:rsidRDefault="00EF5991" w:rsidP="00EF5991">
      <w:pPr>
        <w:pStyle w:val="Heading1"/>
        <w:jc w:val="both"/>
      </w:pPr>
      <w:r>
        <w:t>CBSR</w:t>
      </w:r>
    </w:p>
    <w:p w14:paraId="6EF3AE76" w14:textId="010D0E43" w:rsidR="00B15B83" w:rsidRDefault="00B15B83" w:rsidP="00A46A60">
      <w:pPr>
        <w:jc w:val="both"/>
        <w:rPr>
          <w:lang w:val="en-GB"/>
        </w:rPr>
      </w:pPr>
      <w:r>
        <w:rPr>
          <w:lang w:val="en-GB"/>
        </w:rPr>
        <w:t xml:space="preserve">There are four alternatives identified </w:t>
      </w:r>
      <w:r w:rsidR="006F7535">
        <w:rPr>
          <w:lang w:val="en-GB"/>
        </w:rPr>
        <w:t>for CBSR after last meeting:</w:t>
      </w:r>
    </w:p>
    <w:p w14:paraId="6CE8BED5" w14:textId="4C4BBDC0" w:rsidR="006F7535" w:rsidRPr="00B535BC" w:rsidRDefault="006F7535" w:rsidP="00A46A60">
      <w:pPr>
        <w:pStyle w:val="ListParagraph"/>
        <w:numPr>
          <w:ilvl w:val="0"/>
          <w:numId w:val="38"/>
        </w:numPr>
        <w:jc w:val="both"/>
        <w:rPr>
          <w:sz w:val="20"/>
          <w:lang w:val="en-GB"/>
        </w:rPr>
      </w:pPr>
      <w:r w:rsidRPr="00B535BC">
        <w:rPr>
          <w:sz w:val="20"/>
          <w:lang w:val="en-GB"/>
        </w:rPr>
        <w:t>Alt1:</w:t>
      </w:r>
      <w:r w:rsidR="0019611E" w:rsidRPr="00B535BC">
        <w:rPr>
          <w:sz w:val="20"/>
          <w:lang w:val="en-GB"/>
        </w:rPr>
        <w:t xml:space="preserve"> </w:t>
      </w:r>
      <w:r w:rsidR="00F55EEE" w:rsidRPr="00B535BC">
        <w:rPr>
          <w:sz w:val="20"/>
          <w:lang w:val="en-GB"/>
        </w:rPr>
        <w:t>R</w:t>
      </w:r>
      <w:r w:rsidRPr="00B535BC">
        <w:rPr>
          <w:sz w:val="20"/>
          <w:lang w:val="en-GB"/>
        </w:rPr>
        <w:t>estriction on SD basis and no restriction on amplitude</w:t>
      </w:r>
    </w:p>
    <w:p w14:paraId="305BE72D" w14:textId="7E54FE12" w:rsidR="002F2551" w:rsidRPr="00B535BC" w:rsidRDefault="006F7535" w:rsidP="00A46A60">
      <w:pPr>
        <w:pStyle w:val="ListParagraph"/>
        <w:numPr>
          <w:ilvl w:val="0"/>
          <w:numId w:val="38"/>
        </w:numPr>
        <w:jc w:val="both"/>
        <w:rPr>
          <w:sz w:val="20"/>
          <w:lang w:val="en-GB"/>
        </w:rPr>
      </w:pPr>
      <w:r w:rsidRPr="00B535BC">
        <w:rPr>
          <w:sz w:val="20"/>
          <w:lang w:val="en-GB"/>
        </w:rPr>
        <w:t xml:space="preserve">Alt2: </w:t>
      </w:r>
      <w:r w:rsidR="00F55EEE" w:rsidRPr="00B535BC">
        <w:rPr>
          <w:sz w:val="20"/>
          <w:lang w:val="en-GB"/>
        </w:rPr>
        <w:t>R</w:t>
      </w:r>
      <w:r w:rsidRPr="00B535BC">
        <w:rPr>
          <w:sz w:val="20"/>
          <w:lang w:val="en-GB"/>
        </w:rPr>
        <w:t>estriction on SD basis</w:t>
      </w:r>
      <w:r w:rsidR="00C53DD1" w:rsidRPr="00B535BC">
        <w:rPr>
          <w:sz w:val="20"/>
          <w:lang w:val="en-GB"/>
        </w:rPr>
        <w:t xml:space="preserve"> group</w:t>
      </w:r>
      <w:r w:rsidRPr="00B535BC">
        <w:rPr>
          <w:sz w:val="20"/>
          <w:lang w:val="en-GB"/>
        </w:rPr>
        <w:t xml:space="preserve"> and </w:t>
      </w:r>
      <w:r w:rsidR="002F2551" w:rsidRPr="00B535BC">
        <w:rPr>
          <w:sz w:val="20"/>
          <w:lang w:val="en-GB"/>
        </w:rPr>
        <w:t>per coefficient amplitude restriction</w:t>
      </w:r>
    </w:p>
    <w:p w14:paraId="7F32390F" w14:textId="38958B3C" w:rsidR="00C53DD1" w:rsidRPr="00B535BC" w:rsidRDefault="00C53DD1" w:rsidP="00A46A60">
      <w:pPr>
        <w:pStyle w:val="ListParagraph"/>
        <w:numPr>
          <w:ilvl w:val="0"/>
          <w:numId w:val="38"/>
        </w:numPr>
        <w:jc w:val="both"/>
        <w:rPr>
          <w:sz w:val="20"/>
          <w:lang w:val="en-GB"/>
        </w:rPr>
      </w:pPr>
      <w:r w:rsidRPr="00B535BC">
        <w:rPr>
          <w:sz w:val="20"/>
          <w:lang w:val="en-GB"/>
        </w:rPr>
        <w:t xml:space="preserve">Alt3A: </w:t>
      </w:r>
      <w:r w:rsidR="00F55EEE" w:rsidRPr="00B535BC">
        <w:rPr>
          <w:sz w:val="20"/>
          <w:lang w:val="en-GB"/>
        </w:rPr>
        <w:t>R</w:t>
      </w:r>
      <w:r w:rsidR="002F2551" w:rsidRPr="00B535BC">
        <w:rPr>
          <w:sz w:val="20"/>
          <w:lang w:val="en-GB"/>
        </w:rPr>
        <w:t>estriction on SD basis group and sum power</w:t>
      </w:r>
      <w:r w:rsidR="00A93378" w:rsidRPr="00B535BC">
        <w:rPr>
          <w:sz w:val="20"/>
          <w:lang w:val="en-GB"/>
        </w:rPr>
        <w:t xml:space="preserve"> ratio restriction</w:t>
      </w:r>
    </w:p>
    <w:p w14:paraId="00A6615E" w14:textId="55F0BE29" w:rsidR="00A93378" w:rsidRPr="00B535BC" w:rsidRDefault="00A93378" w:rsidP="00A46A60">
      <w:pPr>
        <w:pStyle w:val="ListParagraph"/>
        <w:numPr>
          <w:ilvl w:val="1"/>
          <w:numId w:val="38"/>
        </w:numPr>
        <w:jc w:val="both"/>
        <w:rPr>
          <w:sz w:val="20"/>
          <w:lang w:val="en-GB"/>
        </w:rPr>
      </w:pPr>
      <w:r w:rsidRPr="00B535BC">
        <w:rPr>
          <w:sz w:val="20"/>
          <w:lang w:val="en-GB"/>
        </w:rPr>
        <w:t xml:space="preserve">i.e., for SD basis </w:t>
      </w:r>
      <m:oMath>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oMath>
      <w:r w:rsidRPr="00B535BC">
        <w:rPr>
          <w:sz w:val="20"/>
          <w:lang w:val="en-GB"/>
        </w:rPr>
        <w:t xml:space="preserve">, the sum power is restricted as </w:t>
      </w:r>
      <m:oMath>
        <m:nary>
          <m:naryPr>
            <m:chr m:val="∑"/>
            <m:limLoc m:val="subSup"/>
            <m:ctrlPr>
              <w:rPr>
                <w:rFonts w:ascii="Cambria Math" w:eastAsia="SimSun" w:hAnsi="Cambria Math"/>
                <w:i/>
                <w:sz w:val="18"/>
                <w:szCs w:val="20"/>
                <w:lang w:val="en-GB"/>
              </w:rPr>
            </m:ctrlPr>
          </m:naryPr>
          <m:sub>
            <m:r>
              <w:rPr>
                <w:rFonts w:ascii="Cambria Math" w:hAnsi="Cambria Math"/>
                <w:sz w:val="20"/>
                <w:lang w:val="en-GB"/>
              </w:rPr>
              <m:t>λ=0</m:t>
            </m:r>
          </m:sub>
          <m:sup>
            <m:r>
              <w:rPr>
                <w:rFonts w:ascii="Cambria Math" w:hAnsi="Cambria Math"/>
                <w:sz w:val="20"/>
                <w:lang w:val="en-GB"/>
              </w:rPr>
              <m:t>RI-1</m:t>
            </m:r>
          </m:sup>
          <m:e>
            <m:nary>
              <m:naryPr>
                <m:chr m:val="∑"/>
                <m:limLoc m:val="subSup"/>
                <m:ctrlPr>
                  <w:rPr>
                    <w:rFonts w:ascii="Cambria Math" w:eastAsia="SimSun" w:hAnsi="Cambria Math"/>
                    <w:i/>
                    <w:sz w:val="18"/>
                    <w:szCs w:val="20"/>
                    <w:lang w:val="en-GB"/>
                  </w:rPr>
                </m:ctrlPr>
              </m:naryPr>
              <m:sub>
                <m:r>
                  <w:rPr>
                    <w:rFonts w:ascii="Cambria Math" w:hAnsi="Cambria Math"/>
                    <w:sz w:val="20"/>
                    <w:lang w:val="en-GB"/>
                  </w:rPr>
                  <m:t>m=0</m:t>
                </m:r>
              </m:sub>
              <m:sup>
                <m:r>
                  <w:rPr>
                    <w:rFonts w:ascii="Cambria Math" w:hAnsi="Cambria Math"/>
                    <w:sz w:val="20"/>
                    <w:lang w:val="en-GB"/>
                  </w:rPr>
                  <m:t>M-1</m:t>
                </m:r>
              </m:sup>
              <m:e>
                <m:nary>
                  <m:naryPr>
                    <m:chr m:val="∑"/>
                    <m:limLoc m:val="subSup"/>
                    <m:ctrlPr>
                      <w:rPr>
                        <w:rFonts w:ascii="Cambria Math" w:eastAsia="SimSun" w:hAnsi="Cambria Math"/>
                        <w:i/>
                        <w:sz w:val="18"/>
                        <w:szCs w:val="20"/>
                        <w:lang w:val="en-GB"/>
                      </w:rPr>
                    </m:ctrlPr>
                  </m:naryPr>
                  <m:sub>
                    <m:r>
                      <w:rPr>
                        <w:rFonts w:ascii="Cambria Math" w:hAnsi="Cambria Math"/>
                        <w:sz w:val="20"/>
                        <w:lang w:val="en-GB"/>
                      </w:rPr>
                      <m:t>k=0</m:t>
                    </m:r>
                  </m:sub>
                  <m:sup>
                    <m:r>
                      <w:rPr>
                        <w:rFonts w:ascii="Cambria Math" w:hAnsi="Cambria Math"/>
                        <w:sz w:val="20"/>
                        <w:lang w:val="en-GB"/>
                      </w:rPr>
                      <m:t>1</m:t>
                    </m:r>
                  </m:sup>
                  <m:e>
                    <m:sSubSup>
                      <m:sSubSupPr>
                        <m:ctrlPr>
                          <w:rPr>
                            <w:rFonts w:ascii="Cambria Math" w:hAnsi="Cambria Math"/>
                            <w:i/>
                            <w:sz w:val="20"/>
                            <w:lang w:val="en-GB"/>
                          </w:rPr>
                        </m:ctrlPr>
                      </m:sSubSupPr>
                      <m:e>
                        <m:r>
                          <w:rPr>
                            <w:rFonts w:ascii="Cambria Math" w:hAnsi="Cambria Math"/>
                            <w:sz w:val="20"/>
                            <w:lang w:val="en-GB"/>
                          </w:rPr>
                          <m:t>p</m:t>
                        </m:r>
                      </m:e>
                      <m:sub>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sub>
                      <m:sup>
                        <m:r>
                          <w:rPr>
                            <w:rFonts w:ascii="Cambria Math" w:hAnsi="Cambria Math"/>
                            <w:sz w:val="20"/>
                            <w:lang w:val="en-GB"/>
                          </w:rPr>
                          <m:t>2</m:t>
                        </m:r>
                      </m:sup>
                    </m:sSubSup>
                    <m:r>
                      <w:rPr>
                        <w:rFonts w:ascii="Cambria Math" w:hAnsi="Cambria Math"/>
                        <w:sz w:val="20"/>
                        <w:lang w:val="en-GB"/>
                      </w:rPr>
                      <m:t>(λ,m,k)</m:t>
                    </m:r>
                  </m:e>
                </m:nary>
              </m:e>
            </m:nary>
          </m:e>
        </m:nary>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γ</m:t>
            </m:r>
          </m:e>
          <m:sub>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sub>
        </m:sSub>
      </m:oMath>
      <w:r w:rsidR="00FB3D24" w:rsidRPr="00B535BC">
        <w:rPr>
          <w:sz w:val="20"/>
          <w:lang w:val="en-GB"/>
        </w:rPr>
        <w:t xml:space="preserve">, where </w:t>
      </w:r>
      <m:oMath>
        <m:sSubSup>
          <m:sSubSupPr>
            <m:ctrlPr>
              <w:rPr>
                <w:rFonts w:ascii="Cambria Math" w:hAnsi="Cambria Math"/>
                <w:i/>
                <w:sz w:val="20"/>
                <w:lang w:val="en-GB"/>
              </w:rPr>
            </m:ctrlPr>
          </m:sSubSupPr>
          <m:e>
            <m:r>
              <w:rPr>
                <w:rFonts w:ascii="Cambria Math" w:hAnsi="Cambria Math"/>
                <w:sz w:val="20"/>
                <w:lang w:val="en-GB"/>
              </w:rPr>
              <m:t>p</m:t>
            </m:r>
          </m:e>
          <m:sub>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sub>
          <m:sup>
            <m:r>
              <w:rPr>
                <w:rFonts w:ascii="Cambria Math" w:hAnsi="Cambria Math"/>
                <w:sz w:val="20"/>
                <w:lang w:val="en-GB"/>
              </w:rPr>
              <m:t>2</m:t>
            </m:r>
          </m:sup>
        </m:sSubSup>
        <m:r>
          <w:rPr>
            <w:rFonts w:ascii="Cambria Math" w:hAnsi="Cambria Math"/>
            <w:sz w:val="20"/>
            <w:lang w:val="en-GB"/>
          </w:rPr>
          <m:t>(λ,m,k)</m:t>
        </m:r>
      </m:oMath>
      <w:r w:rsidR="00957675" w:rsidRPr="00B535BC">
        <w:rPr>
          <w:sz w:val="20"/>
          <w:lang w:val="en-GB"/>
        </w:rPr>
        <w:t xml:space="preserve"> is the power </w:t>
      </w:r>
      <w:r w:rsidR="00F861C6" w:rsidRPr="00B535BC">
        <w:rPr>
          <w:sz w:val="20"/>
          <w:lang w:val="en-GB"/>
        </w:rPr>
        <w:t xml:space="preserve">associated with polarization </w:t>
      </w:r>
      <m:oMath>
        <m:r>
          <w:rPr>
            <w:rFonts w:ascii="Cambria Math" w:hAnsi="Cambria Math"/>
            <w:sz w:val="20"/>
            <w:lang w:val="en-GB"/>
          </w:rPr>
          <m:t>k</m:t>
        </m:r>
      </m:oMath>
      <w:r w:rsidR="00F861C6" w:rsidRPr="00B535BC">
        <w:rPr>
          <w:sz w:val="20"/>
          <w:lang w:val="en-GB"/>
        </w:rPr>
        <w:t xml:space="preserve">, FD basis </w:t>
      </w:r>
      <m:oMath>
        <m:r>
          <w:rPr>
            <w:rFonts w:ascii="Cambria Math" w:hAnsi="Cambria Math"/>
            <w:sz w:val="20"/>
            <w:lang w:val="en-GB"/>
          </w:rPr>
          <m:t>m</m:t>
        </m:r>
      </m:oMath>
      <w:r w:rsidR="00F861C6" w:rsidRPr="00B535BC">
        <w:rPr>
          <w:sz w:val="20"/>
          <w:lang w:val="en-GB"/>
        </w:rPr>
        <w:t xml:space="preserve"> and layer </w:t>
      </w:r>
      <m:oMath>
        <m:r>
          <w:rPr>
            <w:rFonts w:ascii="Cambria Math" w:hAnsi="Cambria Math"/>
            <w:sz w:val="20"/>
            <w:lang w:val="en-GB"/>
          </w:rPr>
          <m:t>m</m:t>
        </m:r>
      </m:oMath>
      <w:r w:rsidR="00F861C6" w:rsidRPr="00B535BC">
        <w:rPr>
          <w:sz w:val="20"/>
          <w:lang w:val="en-GB"/>
        </w:rPr>
        <w:t>.</w:t>
      </w:r>
    </w:p>
    <w:p w14:paraId="34F8C24B" w14:textId="37D6F61B" w:rsidR="002F2551" w:rsidRPr="00B535BC" w:rsidRDefault="002F2551" w:rsidP="00A46A60">
      <w:pPr>
        <w:pStyle w:val="ListParagraph"/>
        <w:numPr>
          <w:ilvl w:val="0"/>
          <w:numId w:val="38"/>
        </w:numPr>
        <w:jc w:val="both"/>
        <w:rPr>
          <w:sz w:val="20"/>
          <w:lang w:val="en-GB"/>
        </w:rPr>
      </w:pPr>
      <w:r w:rsidRPr="00B535BC">
        <w:rPr>
          <w:sz w:val="20"/>
          <w:lang w:val="en-GB"/>
        </w:rPr>
        <w:t>Alt3B</w:t>
      </w:r>
      <w:r w:rsidR="00A93378" w:rsidRPr="00B535BC">
        <w:rPr>
          <w:sz w:val="20"/>
          <w:lang w:val="en-GB"/>
        </w:rPr>
        <w:t xml:space="preserve">: </w:t>
      </w:r>
      <w:r w:rsidR="00F55EEE" w:rsidRPr="00B535BC">
        <w:rPr>
          <w:sz w:val="20"/>
          <w:lang w:val="en-GB"/>
        </w:rPr>
        <w:t>R</w:t>
      </w:r>
      <w:r w:rsidR="00A93378" w:rsidRPr="00B535BC">
        <w:rPr>
          <w:sz w:val="20"/>
          <w:lang w:val="en-GB"/>
        </w:rPr>
        <w:t>estriction on SD basis group and wideband power restriction</w:t>
      </w:r>
    </w:p>
    <w:p w14:paraId="6A23C62B" w14:textId="2852E2FD" w:rsidR="002F2551" w:rsidRPr="00B535BC" w:rsidRDefault="002F2551" w:rsidP="00A46A60">
      <w:pPr>
        <w:pStyle w:val="ListParagraph"/>
        <w:numPr>
          <w:ilvl w:val="1"/>
          <w:numId w:val="38"/>
        </w:numPr>
        <w:jc w:val="both"/>
        <w:rPr>
          <w:sz w:val="20"/>
          <w:lang w:val="en-GB"/>
        </w:rPr>
      </w:pPr>
      <w:r w:rsidRPr="00B535BC">
        <w:rPr>
          <w:sz w:val="20"/>
          <w:lang w:val="en-GB"/>
        </w:rPr>
        <w:t xml:space="preserve">i.e., for SD basis </w:t>
      </w:r>
      <m:oMath>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oMath>
      <w:r w:rsidRPr="00B535BC">
        <w:rPr>
          <w:sz w:val="20"/>
          <w:lang w:val="en-GB"/>
        </w:rPr>
        <w:t>, the power</w:t>
      </w:r>
      <w:r w:rsidR="00814034" w:rsidRPr="00B535BC">
        <w:rPr>
          <w:sz w:val="20"/>
          <w:lang w:val="en-GB"/>
        </w:rPr>
        <w:t xml:space="preserve"> on subband </w:t>
      </w:r>
      <m:oMath>
        <m:sSub>
          <m:sSubPr>
            <m:ctrlPr>
              <w:rPr>
                <w:rFonts w:ascii="Cambria Math" w:hAnsi="Cambria Math"/>
                <w:i/>
                <w:sz w:val="20"/>
                <w:lang w:val="en-GB"/>
              </w:rPr>
            </m:ctrlPr>
          </m:sSubPr>
          <m:e>
            <m:r>
              <w:rPr>
                <w:rFonts w:ascii="Cambria Math" w:hAnsi="Cambria Math"/>
                <w:sz w:val="20"/>
                <w:lang w:val="en-GB"/>
              </w:rPr>
              <m:t>k</m:t>
            </m:r>
          </m:e>
          <m:sub>
            <m:r>
              <w:rPr>
                <w:rFonts w:ascii="Cambria Math" w:hAnsi="Cambria Math"/>
                <w:sz w:val="20"/>
                <w:lang w:val="en-GB"/>
              </w:rPr>
              <m:t>0</m:t>
            </m:r>
          </m:sub>
        </m:sSub>
      </m:oMath>
      <w:r w:rsidR="00814034" w:rsidRPr="00B535BC">
        <w:rPr>
          <w:sz w:val="20"/>
          <w:lang w:val="en-GB"/>
        </w:rPr>
        <w:t xml:space="preserve">, </w:t>
      </w:r>
      <m:oMath>
        <m:r>
          <w:rPr>
            <w:rFonts w:ascii="Cambria Math" w:hAnsi="Cambria Math"/>
            <w:sz w:val="20"/>
            <w:lang w:val="en-GB"/>
          </w:rPr>
          <m:t>0≤</m:t>
        </m:r>
        <m:sSub>
          <m:sSubPr>
            <m:ctrlPr>
              <w:rPr>
                <w:rFonts w:ascii="Cambria Math" w:hAnsi="Cambria Math"/>
                <w:i/>
                <w:sz w:val="20"/>
                <w:lang w:val="en-GB"/>
              </w:rPr>
            </m:ctrlPr>
          </m:sSubPr>
          <m:e>
            <m:r>
              <w:rPr>
                <w:rFonts w:ascii="Cambria Math" w:hAnsi="Cambria Math"/>
                <w:sz w:val="20"/>
                <w:lang w:val="en-GB"/>
              </w:rPr>
              <m:t>k</m:t>
            </m:r>
          </m:e>
          <m:sub>
            <m:r>
              <w:rPr>
                <w:rFonts w:ascii="Cambria Math" w:hAnsi="Cambria Math"/>
                <w:sz w:val="20"/>
                <w:lang w:val="en-GB"/>
              </w:rPr>
              <m:t>0</m:t>
            </m:r>
          </m:sub>
        </m:sSub>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-1</m:t>
        </m:r>
      </m:oMath>
      <w:r w:rsidR="00814034" w:rsidRPr="00B535BC">
        <w:rPr>
          <w:sz w:val="20"/>
          <w:lang w:val="en-GB"/>
        </w:rPr>
        <w:t>,</w:t>
      </w:r>
      <w:r w:rsidRPr="00B535BC">
        <w:rPr>
          <w:sz w:val="20"/>
          <w:lang w:val="en-GB"/>
        </w:rPr>
        <w:t xml:space="preserve"> is restricted as </w:t>
      </w:r>
      <m:oMath>
        <m:f>
          <m:fPr>
            <m:ctrlPr>
              <w:rPr>
                <w:rFonts w:ascii="Cambria Math" w:hAnsi="Cambria Math"/>
                <w:i/>
                <w:sz w:val="20"/>
                <w:lang w:val="en-GB"/>
              </w:rPr>
            </m:ctrlPr>
          </m:fPr>
          <m:num>
            <m:sSub>
              <m:sSubPr>
                <m:ctrlPr>
                  <w:rPr>
                    <w:rFonts w:ascii="Cambria Math" w:hAnsi="Cambria Math"/>
                    <w:i/>
                    <w:sz w:val="20"/>
                    <w:lang w:val="en-GB"/>
                  </w:rPr>
                </m:ctrlPr>
              </m:sSubPr>
              <m:e>
                <m:r>
                  <m:rPr>
                    <m:sty m:val="bi"/>
                  </m:rPr>
                  <w:rPr>
                    <w:rFonts w:ascii="Cambria Math" w:hAnsi="Cambria Math"/>
                    <w:sz w:val="20"/>
                    <w:lang w:val="en-GB"/>
                  </w:rPr>
                  <m:t>W</m:t>
                </m:r>
              </m:e>
              <m:sub>
                <m:r>
                  <w:rPr>
                    <w:rFonts w:ascii="Cambria Math" w:hAnsi="Cambria Math"/>
                    <w:sz w:val="20"/>
                    <w:lang w:val="en-GB"/>
                  </w:rPr>
                  <m:t>2</m:t>
                </m:r>
              </m:sub>
            </m:sSub>
            <m:d>
              <m:dPr>
                <m:ctrlPr>
                  <w:rPr>
                    <w:rFonts w:ascii="Cambria Math" w:hAnsi="Cambria Math"/>
                    <w:i/>
                    <w:sz w:val="20"/>
                    <w:lang w:val="en-GB"/>
                  </w:rPr>
                </m:ctrlPr>
              </m:dPr>
              <m:e>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k</m:t>
                    </m:r>
                  </m:e>
                  <m:sub>
                    <m:r>
                      <w:rPr>
                        <w:rFonts w:ascii="Cambria Math" w:hAnsi="Cambria Math"/>
                        <w:sz w:val="20"/>
                        <w:lang w:val="en-GB"/>
                      </w:rPr>
                      <m:t>0</m:t>
                    </m:r>
                  </m:sub>
                </m:sSub>
              </m:e>
            </m:d>
          </m:num>
          <m:den>
            <m:func>
              <m:funcPr>
                <m:ctrlPr>
                  <w:rPr>
                    <w:rFonts w:ascii="Cambria Math" w:hAnsi="Cambria Math"/>
                    <w:i/>
                    <w:sz w:val="20"/>
                    <w:lang w:val="en-GB"/>
                  </w:rPr>
                </m:ctrlPr>
              </m:funcPr>
              <m:fName>
                <m:limLow>
                  <m:limLowPr>
                    <m:ctrlPr>
                      <w:rPr>
                        <w:rFonts w:ascii="Cambria Math" w:hAnsi="Cambria Math"/>
                        <w:i/>
                        <w:sz w:val="20"/>
                        <w:lang w:val="en-GB"/>
                      </w:rPr>
                    </m:ctrlPr>
                  </m:limLowPr>
                  <m:e>
                    <m:r>
                      <m:rPr>
                        <m:sty m:val="p"/>
                      </m:rPr>
                      <w:rPr>
                        <w:rFonts w:ascii="Cambria Math" w:hAnsi="Cambria Math"/>
                        <w:sz w:val="20"/>
                        <w:lang w:val="en-GB"/>
                      </w:rPr>
                      <m:t>max</m:t>
                    </m:r>
                    <m:ctrlPr>
                      <w:rPr>
                        <w:rFonts w:ascii="Cambria Math" w:hAnsi="Cambria Math"/>
                        <w:sz w:val="20"/>
                        <w:lang w:val="en-GB"/>
                      </w:rPr>
                    </m:ctrlPr>
                  </m:e>
                  <m:lim>
                    <m:r>
                      <w:rPr>
                        <w:rFonts w:ascii="Cambria Math" w:hAnsi="Cambria Math"/>
                        <w:sz w:val="20"/>
                        <w:lang w:val="en-GB"/>
                      </w:rPr>
                      <m:t>l,k</m:t>
                    </m:r>
                    <m:ctrlPr>
                      <w:rPr>
                        <w:rFonts w:ascii="Cambria Math" w:hAnsi="Cambria Math"/>
                        <w:sz w:val="20"/>
                        <w:lang w:val="en-GB"/>
                      </w:rPr>
                    </m:ctrlPr>
                  </m:lim>
                </m:limLow>
              </m:fName>
              <m:e>
                <m:r>
                  <w:rPr>
                    <w:rFonts w:ascii="Cambria Math" w:hAnsi="Cambria Math"/>
                    <w:sz w:val="20"/>
                    <w:lang w:val="en-GB"/>
                  </w:rPr>
                  <m:t>|</m:t>
                </m:r>
                <m:sSub>
                  <m:sSubPr>
                    <m:ctrlPr>
                      <w:rPr>
                        <w:rFonts w:ascii="Cambria Math" w:hAnsi="Cambria Math"/>
                        <w:i/>
                        <w:sz w:val="20"/>
                        <w:lang w:val="en-GB"/>
                      </w:rPr>
                    </m:ctrlPr>
                  </m:sSubPr>
                  <m:e>
                    <m:r>
                      <m:rPr>
                        <m:sty m:val="bi"/>
                      </m:rPr>
                      <w:rPr>
                        <w:rFonts w:ascii="Cambria Math" w:hAnsi="Cambria Math"/>
                        <w:sz w:val="20"/>
                        <w:lang w:val="en-GB"/>
                      </w:rPr>
                      <m:t>W</m:t>
                    </m:r>
                  </m:e>
                  <m:sub>
                    <m:r>
                      <w:rPr>
                        <w:rFonts w:ascii="Cambria Math" w:hAnsi="Cambria Math"/>
                        <w:sz w:val="20"/>
                        <w:lang w:val="en-GB"/>
                      </w:rPr>
                      <m:t>2</m:t>
                    </m:r>
                  </m:sub>
                </m:sSub>
                <m:d>
                  <m:dPr>
                    <m:ctrlPr>
                      <w:rPr>
                        <w:rFonts w:ascii="Cambria Math" w:hAnsi="Cambria Math"/>
                        <w:i/>
                        <w:sz w:val="20"/>
                        <w:lang w:val="en-GB"/>
                      </w:rPr>
                    </m:ctrlPr>
                  </m:dPr>
                  <m:e>
                    <m:r>
                      <w:rPr>
                        <w:rFonts w:ascii="Cambria Math" w:hAnsi="Cambria Math"/>
                        <w:sz w:val="20"/>
                        <w:lang w:val="en-GB"/>
                      </w:rPr>
                      <m:t>l,k</m:t>
                    </m:r>
                  </m:e>
                </m:d>
                <m:r>
                  <w:rPr>
                    <w:rFonts w:ascii="Cambria Math" w:hAnsi="Cambria Math"/>
                    <w:sz w:val="20"/>
                    <w:lang w:val="en-GB"/>
                  </w:rPr>
                  <m:t>|</m:t>
                </m:r>
              </m:e>
            </m:func>
          </m:den>
        </m:f>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γ</m:t>
            </m:r>
          </m:e>
          <m:sub>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sub>
        </m:sSub>
      </m:oMath>
      <w:r w:rsidR="00F861C6" w:rsidRPr="00B535BC">
        <w:rPr>
          <w:sz w:val="20"/>
          <w:lang w:val="en-GB"/>
        </w:rPr>
        <w:t xml:space="preserve">, where </w:t>
      </w:r>
      <m:oMath>
        <m:sSub>
          <m:sSubPr>
            <m:ctrlPr>
              <w:rPr>
                <w:rFonts w:ascii="Cambria Math" w:hAnsi="Cambria Math"/>
                <w:i/>
                <w:sz w:val="20"/>
                <w:lang w:val="en-GB"/>
              </w:rPr>
            </m:ctrlPr>
          </m:sSubPr>
          <m:e>
            <m:r>
              <m:rPr>
                <m:sty m:val="bi"/>
              </m:rPr>
              <w:rPr>
                <w:rFonts w:ascii="Cambria Math" w:hAnsi="Cambria Math"/>
                <w:sz w:val="20"/>
                <w:lang w:val="en-GB"/>
              </w:rPr>
              <m:t>W</m:t>
            </m:r>
          </m:e>
          <m:sub>
            <m:r>
              <w:rPr>
                <w:rFonts w:ascii="Cambria Math" w:hAnsi="Cambria Math"/>
                <w:sz w:val="20"/>
                <w:lang w:val="en-GB"/>
              </w:rPr>
              <m:t>2</m:t>
            </m:r>
          </m:sub>
        </m:sSub>
        <m:d>
          <m:dPr>
            <m:ctrlPr>
              <w:rPr>
                <w:rFonts w:ascii="Cambria Math" w:hAnsi="Cambria Math"/>
                <w:i/>
                <w:sz w:val="20"/>
                <w:lang w:val="en-GB"/>
              </w:rPr>
            </m:ctrlPr>
          </m:dPr>
          <m:e>
            <m:r>
              <w:rPr>
                <w:rFonts w:ascii="Cambria Math" w:hAnsi="Cambria Math"/>
                <w:sz w:val="20"/>
                <w:lang w:val="en-GB"/>
              </w:rPr>
              <m:t>l,k</m:t>
            </m:r>
          </m:e>
        </m:d>
        <m:r>
          <w:rPr>
            <w:rFonts w:ascii="Cambria Math" w:hAnsi="Cambria Math"/>
            <w:sz w:val="20"/>
            <w:lang w:val="en-GB"/>
          </w:rPr>
          <m:t>=</m:t>
        </m:r>
        <m:sSub>
          <m:sSubPr>
            <m:ctrlPr>
              <w:rPr>
                <w:rFonts w:ascii="Cambria Math" w:hAnsi="Cambria Math"/>
                <w:i/>
                <w:sz w:val="20"/>
                <w:lang w:val="en-GB"/>
              </w:rPr>
            </m:ctrlPr>
          </m:sSubPr>
          <m:e>
            <m:acc>
              <m:accPr>
                <m:chr m:val="̃"/>
                <m:ctrlPr>
                  <w:rPr>
                    <w:rFonts w:ascii="Cambria Math" w:hAnsi="Cambria Math"/>
                    <w:b/>
                    <w:i/>
                    <w:sz w:val="20"/>
                    <w:lang w:val="en-GB"/>
                  </w:rPr>
                </m:ctrlPr>
              </m:accPr>
              <m:e>
                <m:r>
                  <m:rPr>
                    <m:sty m:val="bi"/>
                  </m:rPr>
                  <w:rPr>
                    <w:rFonts w:ascii="Cambria Math" w:hAnsi="Cambria Math"/>
                    <w:sz w:val="20"/>
                    <w:lang w:val="en-GB"/>
                  </w:rPr>
                  <m:t>W</m:t>
                </m:r>
              </m:e>
            </m:acc>
          </m:e>
          <m:sub>
            <m:r>
              <w:rPr>
                <w:rFonts w:ascii="Cambria Math" w:hAnsi="Cambria Math"/>
                <w:sz w:val="20"/>
                <w:lang w:val="en-GB"/>
              </w:rPr>
              <m:t>2</m:t>
            </m:r>
          </m:sub>
        </m:sSub>
        <m:d>
          <m:dPr>
            <m:ctrlPr>
              <w:rPr>
                <w:rFonts w:ascii="Cambria Math" w:hAnsi="Cambria Math"/>
                <w:i/>
                <w:sz w:val="20"/>
                <w:lang w:val="en-GB"/>
              </w:rPr>
            </m:ctrlPr>
          </m:dPr>
          <m:e>
            <m:r>
              <w:rPr>
                <w:rFonts w:ascii="Cambria Math" w:hAnsi="Cambria Math"/>
                <w:sz w:val="20"/>
                <w:lang w:val="en-GB"/>
              </w:rPr>
              <m:t>l,:</m:t>
            </m:r>
          </m:e>
        </m:d>
        <m:sSub>
          <m:sSubPr>
            <m:ctrlPr>
              <w:rPr>
                <w:rFonts w:ascii="Cambria Math" w:hAnsi="Cambria Math"/>
                <w:b/>
                <w:i/>
                <w:sz w:val="20"/>
                <w:lang w:val="en-GB"/>
              </w:rPr>
            </m:ctrlPr>
          </m:sSubPr>
          <m:e>
            <m:r>
              <m:rPr>
                <m:sty m:val="bi"/>
              </m:rPr>
              <w:rPr>
                <w:rFonts w:ascii="Cambria Math" w:hAnsi="Cambria Math"/>
                <w:sz w:val="20"/>
                <w:lang w:val="en-GB"/>
              </w:rPr>
              <m:t>W</m:t>
            </m:r>
          </m:e>
          <m:sub>
            <m:r>
              <m:rPr>
                <m:sty m:val="bi"/>
              </m:rPr>
              <w:rPr>
                <w:rFonts w:ascii="Cambria Math" w:hAnsi="Cambria Math"/>
                <w:sz w:val="20"/>
                <w:lang w:val="en-GB"/>
              </w:rPr>
              <m:t>f</m:t>
            </m:r>
          </m:sub>
        </m:sSub>
        <m:r>
          <w:rPr>
            <w:rFonts w:ascii="Cambria Math" w:hAnsi="Cambria Math"/>
            <w:sz w:val="20"/>
            <w:lang w:val="en-GB"/>
          </w:rPr>
          <m:t>(:,k)</m:t>
        </m:r>
      </m:oMath>
      <w:r w:rsidR="00E71004" w:rsidRPr="00B535BC">
        <w:rPr>
          <w:sz w:val="20"/>
          <w:lang w:val="en-GB"/>
        </w:rPr>
        <w:t xml:space="preserve"> corresponds to the coefficient on </w:t>
      </w:r>
      <w:r w:rsidR="00814034" w:rsidRPr="00B535BC">
        <w:rPr>
          <w:sz w:val="20"/>
          <w:lang w:val="en-GB"/>
        </w:rPr>
        <w:t xml:space="preserve">subband </w:t>
      </w:r>
      <m:oMath>
        <m:r>
          <w:rPr>
            <w:rFonts w:ascii="Cambria Math" w:hAnsi="Cambria Math"/>
            <w:sz w:val="20"/>
            <w:lang w:val="en-GB"/>
          </w:rPr>
          <m:t>k</m:t>
        </m:r>
      </m:oMath>
      <w:r w:rsidR="00814034" w:rsidRPr="00B535BC">
        <w:rPr>
          <w:sz w:val="20"/>
          <w:lang w:val="en-GB"/>
        </w:rPr>
        <w:t xml:space="preserve"> </w:t>
      </w:r>
      <w:r w:rsidR="00D162F7" w:rsidRPr="00B535BC">
        <w:rPr>
          <w:sz w:val="20"/>
          <w:lang w:val="en-GB"/>
        </w:rPr>
        <w:t xml:space="preserve">of SD basis </w:t>
      </w:r>
      <m:oMath>
        <m:r>
          <w:rPr>
            <w:rFonts w:ascii="Cambria Math" w:hAnsi="Cambria Math"/>
            <w:sz w:val="20"/>
            <w:lang w:val="en-GB"/>
          </w:rPr>
          <m:t>l</m:t>
        </m:r>
      </m:oMath>
      <w:r w:rsidR="00D162F7" w:rsidRPr="00B535BC">
        <w:rPr>
          <w:sz w:val="20"/>
          <w:lang w:val="en-GB"/>
        </w:rPr>
        <w:t>.</w:t>
      </w:r>
      <w:r w:rsidR="00814034" w:rsidRPr="00B535BC">
        <w:rPr>
          <w:sz w:val="20"/>
          <w:lang w:val="en-GB"/>
        </w:rPr>
        <w:t xml:space="preserve"> </w:t>
      </w:r>
    </w:p>
    <w:p w14:paraId="08AC2D6E" w14:textId="4CD32752" w:rsidR="00966761" w:rsidRDefault="009E1DA1" w:rsidP="00A46A60">
      <w:pPr>
        <w:jc w:val="both"/>
        <w:rPr>
          <w:lang w:val="en-GB"/>
        </w:rPr>
      </w:pPr>
      <w:r>
        <w:rPr>
          <w:lang w:val="en-GB"/>
        </w:rPr>
        <w:t>In our view, codebook subset restriction was introduced for intra/inter-cell interference mitigation</w:t>
      </w:r>
      <w:r w:rsidR="003E363F">
        <w:rPr>
          <w:lang w:val="en-GB"/>
        </w:rPr>
        <w:t>, hence</w:t>
      </w:r>
      <w:r w:rsidR="000D7506">
        <w:rPr>
          <w:lang w:val="en-GB"/>
        </w:rPr>
        <w:t>,</w:t>
      </w:r>
      <w:r w:rsidR="00745103">
        <w:rPr>
          <w:lang w:val="en-GB"/>
        </w:rPr>
        <w:t xml:space="preserve"> restriction on SD basis is </w:t>
      </w:r>
      <w:r w:rsidR="003E363F">
        <w:rPr>
          <w:lang w:val="en-GB"/>
        </w:rPr>
        <w:t>an efficient method</w:t>
      </w:r>
      <w:r w:rsidR="000D7506">
        <w:rPr>
          <w:lang w:val="en-GB"/>
        </w:rPr>
        <w:t xml:space="preserve">. Although amplitude restriction provides better flexibility, its actual benefit is yet </w:t>
      </w:r>
      <w:r w:rsidR="00530F73">
        <w:rPr>
          <w:lang w:val="en-GB"/>
        </w:rPr>
        <w:t>to be studied.</w:t>
      </w:r>
      <w:r w:rsidR="00B8764A">
        <w:rPr>
          <w:lang w:val="en-GB"/>
        </w:rPr>
        <w:t xml:space="preserve"> Moreover, </w:t>
      </w:r>
      <w:r w:rsidR="00D0760F">
        <w:rPr>
          <w:lang w:val="en-GB"/>
        </w:rPr>
        <w:t xml:space="preserve">in Rel-16, since the coefficients are reported in transform domain, </w:t>
      </w:r>
      <w:r w:rsidR="0089009D">
        <w:rPr>
          <w:lang w:val="en-GB"/>
        </w:rPr>
        <w:t xml:space="preserve">the </w:t>
      </w:r>
      <w:r w:rsidR="000A09D9">
        <w:rPr>
          <w:lang w:val="en-GB"/>
        </w:rPr>
        <w:t xml:space="preserve">physical </w:t>
      </w:r>
      <w:r w:rsidR="0089009D">
        <w:rPr>
          <w:lang w:val="en-GB"/>
        </w:rPr>
        <w:t>meaning of such restriction</w:t>
      </w:r>
      <w:r w:rsidR="000A09D9">
        <w:rPr>
          <w:lang w:val="en-GB"/>
        </w:rPr>
        <w:t>s</w:t>
      </w:r>
      <w:r w:rsidR="0089009D">
        <w:rPr>
          <w:lang w:val="en-GB"/>
        </w:rPr>
        <w:t xml:space="preserve"> is </w:t>
      </w:r>
      <w:r w:rsidR="004C1600">
        <w:rPr>
          <w:lang w:val="en-GB"/>
        </w:rPr>
        <w:t>unclear</w:t>
      </w:r>
      <w:r w:rsidR="00822938">
        <w:rPr>
          <w:lang w:val="en-GB"/>
        </w:rPr>
        <w:t xml:space="preserve"> (especially for Alt2 and Alt3A)</w:t>
      </w:r>
      <w:r w:rsidR="00BE01B7">
        <w:rPr>
          <w:lang w:val="en-GB"/>
        </w:rPr>
        <w:t>.</w:t>
      </w:r>
      <w:r w:rsidR="00822938">
        <w:rPr>
          <w:lang w:val="en-GB"/>
        </w:rPr>
        <w:t xml:space="preserve"> </w:t>
      </w:r>
    </w:p>
    <w:p w14:paraId="6A0FCACB" w14:textId="77777777" w:rsidR="006F437B" w:rsidRDefault="004C1600" w:rsidP="00A46A60">
      <w:pPr>
        <w:jc w:val="both"/>
        <w:rPr>
          <w:lang w:val="en-GB"/>
        </w:rPr>
      </w:pPr>
      <w:r>
        <w:rPr>
          <w:lang w:val="en-GB"/>
        </w:rPr>
        <w:t>In</w:t>
      </w:r>
      <w:r w:rsidR="005F1362">
        <w:rPr>
          <w:lang w:val="en-GB"/>
        </w:rPr>
        <w:t xml:space="preserve"> amplitude restriction </w:t>
      </w:r>
      <w:r>
        <w:rPr>
          <w:lang w:val="en-GB"/>
        </w:rPr>
        <w:t>of</w:t>
      </w:r>
      <w:r w:rsidR="005F1362">
        <w:rPr>
          <w:lang w:val="en-GB"/>
        </w:rPr>
        <w:t xml:space="preserve"> Rel-15</w:t>
      </w:r>
      <w:r>
        <w:rPr>
          <w:lang w:val="en-GB"/>
        </w:rPr>
        <w:t>,</w:t>
      </w:r>
      <w:r w:rsidR="005F1362">
        <w:rPr>
          <w:lang w:val="en-GB"/>
        </w:rPr>
        <w:t xml:space="preserve"> </w:t>
      </w:r>
      <w:r>
        <w:rPr>
          <w:lang w:val="en-GB"/>
        </w:rPr>
        <w:t>b</w:t>
      </w:r>
      <w:r w:rsidR="005F1362">
        <w:rPr>
          <w:lang w:val="en-GB"/>
        </w:rPr>
        <w:t xml:space="preserve">y restricting on the wideband amplitude </w:t>
      </w:r>
      <m:oMath>
        <m:sSubSup>
          <m:sSubSupPr>
            <m:ctrlPr>
              <w:rPr>
                <w:rFonts w:ascii="Cambria Math" w:hAnsi="Cambria Math"/>
                <w:i/>
                <w:lang w:val="en-GB"/>
              </w:rPr>
            </m:ctrlPr>
          </m:sSubSupPr>
          <m:e>
            <m:r>
              <w:rPr>
                <w:rFonts w:ascii="Cambria Math" w:hAnsi="Cambria Math"/>
                <w:lang w:val="en-GB"/>
              </w:rPr>
              <m:t>p</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sub>
          <m:sup>
            <m:r>
              <w:rPr>
                <w:rFonts w:ascii="Cambria Math" w:hAnsi="Cambria Math"/>
                <w:lang w:val="en-GB"/>
              </w:rPr>
              <m:t>(1)</m:t>
            </m:r>
          </m:sup>
        </m:sSubSup>
      </m:oMath>
      <w:r w:rsidR="005F1362">
        <w:rPr>
          <w:lang w:val="en-GB"/>
        </w:rPr>
        <w:t xml:space="preserve">, </w:t>
      </w:r>
      <w:r w:rsidR="002651C8">
        <w:rPr>
          <w:lang w:val="en-GB"/>
        </w:rPr>
        <w:t xml:space="preserve">the </w:t>
      </w:r>
      <w:r w:rsidR="005A58DC">
        <w:rPr>
          <w:lang w:val="en-GB"/>
        </w:rPr>
        <w:t>power ratio</w:t>
      </w:r>
      <w:r w:rsidR="00D93C6E">
        <w:rPr>
          <w:lang w:val="en-GB"/>
        </w:rPr>
        <w:t xml:space="preserve"> </w:t>
      </w:r>
      <w:r w:rsidR="0006573D">
        <w:rPr>
          <w:lang w:val="en-GB"/>
        </w:rPr>
        <w:t>of</w:t>
      </w:r>
      <w:r w:rsidR="00D93C6E">
        <w:rPr>
          <w:lang w:val="en-GB"/>
        </w:rPr>
        <w:t xml:space="preserve"> SD basis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sidR="00D93C6E">
        <w:rPr>
          <w:lang w:val="en-GB"/>
        </w:rPr>
        <w:t xml:space="preserve"> on subband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D93C6E">
        <w:rPr>
          <w:lang w:val="en-GB"/>
        </w:rPr>
        <w:t xml:space="preserve"> is limited by </w:t>
      </w:r>
    </w:p>
    <w:p w14:paraId="0B6A2E1D" w14:textId="62758FAA" w:rsidR="006F437B" w:rsidRDefault="00B87730" w:rsidP="000B4F71">
      <w:pPr>
        <w:jc w:val="center"/>
        <w:rPr>
          <w:lang w:val="en-GB"/>
        </w:rPr>
      </w:pPr>
      <m:oMathPara>
        <m:oMath>
          <m:f>
            <m:fPr>
              <m:ctrlPr>
                <w:rPr>
                  <w:rFonts w:ascii="Cambria Math" w:hAnsi="Cambria Math"/>
                  <w:i/>
                  <w:lang w:val="en-GB"/>
                </w:rPr>
              </m:ctrlPr>
            </m:fPr>
            <m:num>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sub>
                    <m:sup>
                      <m:d>
                        <m:dPr>
                          <m:ctrlPr>
                            <w:rPr>
                              <w:rFonts w:ascii="Cambria Math" w:hAnsi="Cambria Math"/>
                              <w:i/>
                              <w:lang w:val="en-GB"/>
                            </w:rPr>
                          </m:ctrlPr>
                        </m:dPr>
                        <m:e>
                          <m:r>
                            <w:rPr>
                              <w:rFonts w:ascii="Cambria Math" w:hAnsi="Cambria Math"/>
                              <w:lang w:val="en-GB"/>
                            </w:rPr>
                            <m:t>1</m:t>
                          </m:r>
                        </m:e>
                      </m:d>
                    </m:sup>
                  </m:sSubSup>
                </m:e>
                <m:sup>
                  <m:r>
                    <w:rPr>
                      <w:rFonts w:ascii="Cambria Math" w:hAnsi="Cambria Math"/>
                      <w:lang w:val="en-GB"/>
                    </w:rPr>
                    <m:t>2</m:t>
                  </m:r>
                </m:sup>
              </m:sSup>
            </m:num>
            <m:den>
              <m:sSubSup>
                <m:sSubSupPr>
                  <m:ctrlPr>
                    <w:rPr>
                      <w:rFonts w:ascii="Cambria Math" w:hAnsi="Cambria Math"/>
                      <w:i/>
                      <w:lang w:val="en-GB"/>
                    </w:rPr>
                  </m:ctrlPr>
                </m:sSubSupPr>
                <m:e>
                  <m:r>
                    <w:rPr>
                      <w:rFonts w:ascii="Cambria Math" w:hAnsi="Cambria Math"/>
                      <w:lang w:val="en-GB"/>
                    </w:rPr>
                    <m:t>d</m:t>
                  </m:r>
                </m:e>
                <m:sub>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sub>
                <m:sup>
                  <m:r>
                    <w:rPr>
                      <w:rFonts w:ascii="Cambria Math" w:hAnsi="Cambria Math"/>
                      <w:lang w:val="en-GB"/>
                    </w:rPr>
                    <m:t>2</m:t>
                  </m:r>
                </m:sup>
              </m:sSubSup>
            </m:den>
          </m:f>
          <m:r>
            <w:rPr>
              <w:rFonts w:ascii="Cambria Math" w:hAnsi="Cambria Math"/>
              <w:lang w:val="en-GB"/>
            </w:rPr>
            <m:t>/</m:t>
          </m:r>
          <m:f>
            <m:fPr>
              <m:ctrlPr>
                <w:rPr>
                  <w:rFonts w:ascii="Cambria Math" w:hAnsi="Cambria Math"/>
                  <w:i/>
                  <w:lang w:val="en-GB"/>
                </w:rPr>
              </m:ctrlPr>
            </m:fPr>
            <m:num>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d>
                        <m:dPr>
                          <m:ctrlPr>
                            <w:rPr>
                              <w:rFonts w:ascii="Cambria Math" w:hAnsi="Cambria Math"/>
                              <w:i/>
                              <w:lang w:val="en-GB"/>
                            </w:rPr>
                          </m:ctrlPr>
                        </m:dPr>
                        <m:e>
                          <m:r>
                            <w:rPr>
                              <w:rFonts w:ascii="Cambria Math" w:hAnsi="Cambria Math"/>
                              <w:lang w:val="en-GB"/>
                            </w:rPr>
                            <m:t>1</m:t>
                          </m:r>
                        </m:e>
                      </m:d>
                    </m:sup>
                  </m:sSubSup>
                </m:e>
                <m:sup>
                  <m:r>
                    <w:rPr>
                      <w:rFonts w:ascii="Cambria Math" w:hAnsi="Cambria Math"/>
                      <w:lang w:val="en-GB"/>
                    </w:rPr>
                    <m:t>2</m:t>
                  </m:r>
                </m:sup>
              </m:sSup>
            </m:num>
            <m:den>
              <m:sSubSup>
                <m:sSubSupPr>
                  <m:ctrlPr>
                    <w:rPr>
                      <w:rFonts w:ascii="Cambria Math" w:hAnsi="Cambria Math"/>
                      <w:i/>
                      <w:lang w:val="en-GB"/>
                    </w:rPr>
                  </m:ctrlPr>
                </m:sSubSupPr>
                <m:e>
                  <m:r>
                    <w:rPr>
                      <w:rFonts w:ascii="Cambria Math" w:hAnsi="Cambria Math"/>
                      <w:lang w:val="en-GB"/>
                    </w:rPr>
                    <m:t>d</m:t>
                  </m:r>
                </m:e>
                <m:sub>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sub>
                <m:sup>
                  <m:r>
                    <w:rPr>
                      <w:rFonts w:ascii="Cambria Math" w:hAnsi="Cambria Math"/>
                      <w:lang w:val="en-GB"/>
                    </w:rPr>
                    <m:t>2</m:t>
                  </m:r>
                </m:sup>
              </m:sSubSup>
            </m:den>
          </m:f>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sub>
            <m:sup>
              <m:d>
                <m:dPr>
                  <m:ctrlPr>
                    <w:rPr>
                      <w:rFonts w:ascii="Cambria Math" w:hAnsi="Cambria Math"/>
                      <w:i/>
                      <w:lang w:val="en-GB"/>
                    </w:rPr>
                  </m:ctrlPr>
                </m:dPr>
                <m:e>
                  <m:r>
                    <w:rPr>
                      <w:rFonts w:ascii="Cambria Math" w:hAnsi="Cambria Math"/>
                      <w:lang w:val="en-GB"/>
                    </w:rPr>
                    <m:t>1</m:t>
                  </m:r>
                </m:e>
              </m:d>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γ</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sub>
          </m:sSub>
          <m:r>
            <w:rPr>
              <w:rFonts w:ascii="Cambria Math" w:hAnsi="Cambria Math"/>
              <w:lang w:val="en-GB"/>
            </w:rPr>
            <m:t>,</m:t>
          </m:r>
        </m:oMath>
      </m:oMathPara>
    </w:p>
    <w:p w14:paraId="1AB34326" w14:textId="2F974C12" w:rsidR="002F2551" w:rsidRDefault="001A0D05" w:rsidP="00A46A60">
      <w:pPr>
        <w:jc w:val="both"/>
        <w:rPr>
          <w:lang w:val="en-GB"/>
        </w:rPr>
      </w:pPr>
      <w:r>
        <w:rPr>
          <w:lang w:val="en-GB"/>
        </w:rPr>
        <w:t>w</w:t>
      </w:r>
      <w:r w:rsidR="000B4F71">
        <w:rPr>
          <w:lang w:val="en-GB"/>
        </w:rPr>
        <w:t xml:space="preserve">herein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d>
              <m:dPr>
                <m:ctrlPr>
                  <w:rPr>
                    <w:rFonts w:ascii="Cambria Math" w:hAnsi="Cambria Math"/>
                    <w:i/>
                    <w:lang w:val="en-GB"/>
                  </w:rPr>
                </m:ctrlPr>
              </m:dPr>
              <m:e>
                <m:r>
                  <w:rPr>
                    <w:rFonts w:ascii="Cambria Math" w:hAnsi="Cambria Math"/>
                    <w:lang w:val="en-GB"/>
                  </w:rPr>
                  <m:t>1</m:t>
                </m:r>
              </m:e>
            </m:d>
          </m:sup>
        </m:sSubSup>
        <m:r>
          <w:rPr>
            <w:rFonts w:ascii="Cambria Math" w:hAnsi="Cambria Math"/>
            <w:lang w:val="en-GB"/>
          </w:rPr>
          <m:t>=1</m:t>
        </m:r>
      </m:oMath>
      <w:r w:rsidR="000B4F71">
        <w:rPr>
          <w:lang w:val="en-GB"/>
        </w:rPr>
        <w:t xml:space="preserve"> is the max </w:t>
      </w:r>
      <w:r w:rsidR="00324544">
        <w:rPr>
          <w:lang w:val="en-GB"/>
        </w:rPr>
        <w:t xml:space="preserve">amplitude on subband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324544">
        <w:rPr>
          <w:lang w:val="en-GB"/>
        </w:rPr>
        <w:t xml:space="preserve"> among the </w:t>
      </w:r>
      <m:oMath>
        <m:r>
          <w:rPr>
            <w:rFonts w:ascii="Cambria Math" w:hAnsi="Cambria Math"/>
            <w:lang w:val="en-GB"/>
          </w:rPr>
          <m:t>2L</m:t>
        </m:r>
      </m:oMath>
      <w:r w:rsidR="00324544">
        <w:rPr>
          <w:lang w:val="en-GB"/>
        </w:rPr>
        <w:t xml:space="preserve"> beams and </w:t>
      </w:r>
      <m:oMath>
        <m:sSub>
          <m:sSubPr>
            <m:ctrlPr>
              <w:rPr>
                <w:rFonts w:ascii="Cambria Math" w:hAnsi="Cambria Math"/>
                <w:i/>
                <w:lang w:val="en-GB"/>
              </w:rPr>
            </m:ctrlPr>
          </m:sSubPr>
          <m:e>
            <m:r>
              <w:rPr>
                <w:rFonts w:ascii="Cambria Math" w:hAnsi="Cambria Math"/>
                <w:lang w:val="en-GB"/>
              </w:rPr>
              <m:t>d</m:t>
            </m:r>
          </m:e>
          <m:sub>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sub>
        </m:sSub>
      </m:oMath>
      <w:r w:rsidR="00324544">
        <w:rPr>
          <w:lang w:val="en-GB"/>
        </w:rPr>
        <w:t xml:space="preserve"> denotes the norm the precoder on subband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324544">
        <w:rPr>
          <w:lang w:val="en-GB"/>
        </w:rPr>
        <w:t xml:space="preserve">. </w:t>
      </w:r>
      <w:r w:rsidR="00AD1214">
        <w:rPr>
          <w:lang w:val="en-GB"/>
        </w:rPr>
        <w:t xml:space="preserve">Furthermore, from a wideband sense, </w:t>
      </w:r>
      <w:r w:rsidR="0006573D">
        <w:rPr>
          <w:lang w:val="en-GB"/>
        </w:rPr>
        <w:t xml:space="preserve">the power ratio SD basis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sidR="0006573D">
        <w:rPr>
          <w:lang w:val="en-GB"/>
        </w:rPr>
        <w:t xml:space="preserve"> is limited by </w:t>
      </w:r>
    </w:p>
    <w:p w14:paraId="12FCB81C" w14:textId="6E9943BC" w:rsidR="00807A88" w:rsidRPr="00807A88" w:rsidRDefault="00B87730" w:rsidP="00EF5991">
      <w:pPr>
        <w:rPr>
          <w:lang w:val="en-GB"/>
        </w:rPr>
      </w:pPr>
      <m:oMathPara>
        <m:oMath>
          <m:f>
            <m:fPr>
              <m:ctrlPr>
                <w:rPr>
                  <w:rFonts w:ascii="Cambria Math" w:hAnsi="Cambria Math"/>
                  <w:i/>
                  <w:lang w:val="en-GB"/>
                </w:rPr>
              </m:ctrlPr>
            </m:fPr>
            <m:num>
              <m:nary>
                <m:naryPr>
                  <m:chr m:val="∑"/>
                  <m:limLoc m:val="subSup"/>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p>
                <m:e>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,k</m:t>
                          </m:r>
                        </m:sub>
                        <m:sup>
                          <m:d>
                            <m:dPr>
                              <m:ctrlPr>
                                <w:rPr>
                                  <w:rFonts w:ascii="Cambria Math" w:hAnsi="Cambria Math"/>
                                  <w:i/>
                                  <w:lang w:val="en-GB"/>
                                </w:rPr>
                              </m:ctrlPr>
                            </m:dPr>
                            <m:e>
                              <m:r>
                                <w:rPr>
                                  <w:rFonts w:ascii="Cambria Math" w:hAnsi="Cambria Math"/>
                                  <w:lang w:val="en-GB"/>
                                </w:rPr>
                                <m:t>1</m:t>
                              </m:r>
                            </m:e>
                          </m:d>
                        </m:sup>
                      </m:sSubSup>
                    </m:e>
                    <m:sup>
                      <m:r>
                        <w:rPr>
                          <w:rFonts w:ascii="Cambria Math" w:hAnsi="Cambria Math"/>
                          <w:lang w:val="en-GB"/>
                        </w:rPr>
                        <m:t>2</m:t>
                      </m:r>
                    </m:sup>
                  </m:sSup>
                </m:e>
              </m:nary>
            </m:num>
            <m:den>
              <m:nary>
                <m:naryPr>
                  <m:chr m:val="∑"/>
                  <m:limLoc m:val="subSup"/>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p>
                <m:e>
                  <m:sSubSup>
                    <m:sSubSupPr>
                      <m:ctrlPr>
                        <w:rPr>
                          <w:rFonts w:ascii="Cambria Math" w:hAnsi="Cambria Math"/>
                          <w:i/>
                          <w:lang w:val="en-GB"/>
                        </w:rPr>
                      </m:ctrlPr>
                    </m:sSubSupPr>
                    <m:e>
                      <m:r>
                        <w:rPr>
                          <w:rFonts w:ascii="Cambria Math" w:hAnsi="Cambria Math"/>
                          <w:lang w:val="en-GB"/>
                        </w:rPr>
                        <m:t>d</m:t>
                      </m:r>
                    </m:e>
                    <m:sub>
                      <m:r>
                        <w:rPr>
                          <w:rFonts w:ascii="Cambria Math" w:hAnsi="Cambria Math"/>
                          <w:lang w:val="en-GB"/>
                        </w:rPr>
                        <m:t>k</m:t>
                      </m:r>
                    </m:sub>
                    <m:sup>
                      <m:r>
                        <w:rPr>
                          <w:rFonts w:ascii="Cambria Math" w:hAnsi="Cambria Math"/>
                          <w:lang w:val="en-GB"/>
                        </w:rPr>
                        <m:t>2</m:t>
                      </m:r>
                    </m:sup>
                  </m:sSubSup>
                </m:e>
              </m:nary>
            </m:den>
          </m:f>
          <m:r>
            <w:rPr>
              <w:rFonts w:ascii="Cambria Math" w:hAnsi="Cambria Math"/>
              <w:lang w:val="en-GB"/>
            </w:rPr>
            <m:t>/</m:t>
          </m:r>
          <m:f>
            <m:fPr>
              <m:ctrlPr>
                <w:rPr>
                  <w:rFonts w:ascii="Cambria Math" w:hAnsi="Cambria Math"/>
                  <w:i/>
                  <w:lang w:val="en-GB"/>
                </w:rPr>
              </m:ctrlPr>
            </m:fPr>
            <m:num>
              <m:nary>
                <m:naryPr>
                  <m:chr m:val="∑"/>
                  <m:limLoc m:val="subSup"/>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p>
                <m:e>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d>
                            <m:dPr>
                              <m:ctrlPr>
                                <w:rPr>
                                  <w:rFonts w:ascii="Cambria Math" w:hAnsi="Cambria Math"/>
                                  <w:i/>
                                  <w:lang w:val="en-GB"/>
                                </w:rPr>
                              </m:ctrlPr>
                            </m:dPr>
                            <m:e>
                              <m:r>
                                <w:rPr>
                                  <w:rFonts w:ascii="Cambria Math" w:hAnsi="Cambria Math"/>
                                  <w:lang w:val="en-GB"/>
                                </w:rPr>
                                <m:t>1</m:t>
                              </m:r>
                            </m:e>
                          </m:d>
                        </m:sup>
                      </m:sSubSup>
                    </m:e>
                    <m:sup>
                      <m:r>
                        <w:rPr>
                          <w:rFonts w:ascii="Cambria Math" w:hAnsi="Cambria Math"/>
                          <w:lang w:val="en-GB"/>
                        </w:rPr>
                        <m:t>2</m:t>
                      </m:r>
                    </m:sup>
                  </m:sSup>
                </m:e>
              </m:nary>
            </m:num>
            <m:den>
              <m:nary>
                <m:naryPr>
                  <m:chr m:val="∑"/>
                  <m:limLoc m:val="subSup"/>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p>
                <m:e>
                  <m:sSubSup>
                    <m:sSubSupPr>
                      <m:ctrlPr>
                        <w:rPr>
                          <w:rFonts w:ascii="Cambria Math" w:hAnsi="Cambria Math"/>
                          <w:i/>
                          <w:lang w:val="en-GB"/>
                        </w:rPr>
                      </m:ctrlPr>
                    </m:sSubSupPr>
                    <m:e>
                      <m:r>
                        <w:rPr>
                          <w:rFonts w:ascii="Cambria Math" w:hAnsi="Cambria Math"/>
                          <w:lang w:val="en-GB"/>
                        </w:rPr>
                        <m:t>d</m:t>
                      </m:r>
                    </m:e>
                    <m:sub>
                      <m:r>
                        <w:rPr>
                          <w:rFonts w:ascii="Cambria Math" w:hAnsi="Cambria Math"/>
                          <w:lang w:val="en-GB"/>
                        </w:rPr>
                        <m:t>k</m:t>
                      </m:r>
                    </m:sub>
                    <m:sup>
                      <m:r>
                        <w:rPr>
                          <w:rFonts w:ascii="Cambria Math" w:hAnsi="Cambria Math"/>
                          <w:lang w:val="en-GB"/>
                        </w:rPr>
                        <m:t>2</m:t>
                      </m:r>
                    </m:sup>
                  </m:sSubSup>
                </m:e>
              </m:nary>
            </m:den>
          </m:f>
          <m:r>
            <w:rPr>
              <w:rFonts w:ascii="Cambria Math" w:hAnsi="Cambria Math"/>
              <w:lang w:val="en-GB"/>
            </w:rPr>
            <m:t>=</m:t>
          </m:r>
          <m:f>
            <m:fPr>
              <m:ctrlPr>
                <w:rPr>
                  <w:rFonts w:ascii="Cambria Math" w:hAnsi="Cambria Math"/>
                  <w:i/>
                  <w:lang w:val="en-GB"/>
                </w:rPr>
              </m:ctrlPr>
            </m:fPr>
            <m:num>
              <m:nary>
                <m:naryPr>
                  <m:chr m:val="∑"/>
                  <m:limLoc m:val="subSup"/>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p>
                <m:e>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r>
                            <w:rPr>
                              <w:rFonts w:ascii="Cambria Math" w:hAnsi="Cambria Math"/>
                              <w:lang w:val="en-GB"/>
                            </w:rPr>
                            <m:t>,k</m:t>
                          </m:r>
                        </m:sub>
                        <m:sup>
                          <m:d>
                            <m:dPr>
                              <m:ctrlPr>
                                <w:rPr>
                                  <w:rFonts w:ascii="Cambria Math" w:hAnsi="Cambria Math"/>
                                  <w:i/>
                                  <w:lang w:val="en-GB"/>
                                </w:rPr>
                              </m:ctrlPr>
                            </m:dPr>
                            <m:e>
                              <m:r>
                                <w:rPr>
                                  <w:rFonts w:ascii="Cambria Math" w:hAnsi="Cambria Math"/>
                                  <w:lang w:val="en-GB"/>
                                </w:rPr>
                                <m:t>1</m:t>
                              </m:r>
                            </m:e>
                          </m:d>
                        </m:sup>
                      </m:sSubSup>
                    </m:e>
                    <m:sup>
                      <m:r>
                        <w:rPr>
                          <w:rFonts w:ascii="Cambria Math" w:hAnsi="Cambria Math"/>
                          <w:lang w:val="en-GB"/>
                        </w:rPr>
                        <m:t>2</m:t>
                      </m:r>
                    </m:sup>
                  </m:sSup>
                </m:e>
              </m:nary>
            </m:num>
            <m:den>
              <m:nary>
                <m:naryPr>
                  <m:chr m:val="∑"/>
                  <m:limLoc m:val="subSup"/>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p>
                <m:e>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d>
                            <m:dPr>
                              <m:ctrlPr>
                                <w:rPr>
                                  <w:rFonts w:ascii="Cambria Math" w:hAnsi="Cambria Math"/>
                                  <w:i/>
                                  <w:lang w:val="en-GB"/>
                                </w:rPr>
                              </m:ctrlPr>
                            </m:dPr>
                            <m:e>
                              <m:r>
                                <w:rPr>
                                  <w:rFonts w:ascii="Cambria Math" w:hAnsi="Cambria Math"/>
                                  <w:lang w:val="en-GB"/>
                                </w:rPr>
                                <m:t>1</m:t>
                              </m:r>
                            </m:e>
                          </m:d>
                        </m:sup>
                      </m:sSubSup>
                    </m:e>
                    <m:sup>
                      <m:r>
                        <w:rPr>
                          <w:rFonts w:ascii="Cambria Math" w:hAnsi="Cambria Math"/>
                          <w:lang w:val="en-GB"/>
                        </w:rPr>
                        <m:t>2</m:t>
                      </m:r>
                    </m:sup>
                  </m:sSup>
                </m:e>
              </m:nary>
            </m:den>
          </m:f>
          <m:r>
            <w:rPr>
              <w:rFonts w:ascii="Cambria Math" w:hAnsi="Cambria Math"/>
              <w:lang w:val="en-GB"/>
            </w:rPr>
            <m:t>≤</m:t>
          </m:r>
          <m:f>
            <m:fPr>
              <m:ctrlPr>
                <w:rPr>
                  <w:rFonts w:ascii="Cambria Math" w:hAnsi="Cambria Math"/>
                  <w:i/>
                  <w:lang w:val="en-GB"/>
                </w:rPr>
              </m:ctrlPr>
            </m:fPr>
            <m:num>
              <m:nary>
                <m:naryPr>
                  <m:chr m:val="∑"/>
                  <m:limLoc m:val="subSup"/>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p>
                <m:e>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d>
                            <m:dPr>
                              <m:ctrlPr>
                                <w:rPr>
                                  <w:rFonts w:ascii="Cambria Math" w:hAnsi="Cambria Math"/>
                                  <w:i/>
                                  <w:lang w:val="en-GB"/>
                                </w:rPr>
                              </m:ctrlPr>
                            </m:dPr>
                            <m:e>
                              <m:r>
                                <w:rPr>
                                  <w:rFonts w:ascii="Cambria Math" w:hAnsi="Cambria Math"/>
                                  <w:lang w:val="en-GB"/>
                                </w:rPr>
                                <m:t>1</m:t>
                              </m:r>
                            </m:e>
                          </m:d>
                        </m:sup>
                      </m:sSubSup>
                    </m:e>
                    <m:sup>
                      <m:r>
                        <w:rPr>
                          <w:rFonts w:ascii="Cambria Math" w:hAnsi="Cambria Math"/>
                          <w:lang w:val="en-GB"/>
                        </w:rPr>
                        <m:t>2</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γ</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sub>
                  </m:sSub>
                </m:e>
              </m:nary>
            </m:num>
            <m:den>
              <m:nary>
                <m:naryPr>
                  <m:chr m:val="∑"/>
                  <m:limLoc m:val="subSup"/>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p>
                <m:e>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max</m:t>
                          </m:r>
                        </m:sub>
                        <m:sup>
                          <m:d>
                            <m:dPr>
                              <m:ctrlPr>
                                <w:rPr>
                                  <w:rFonts w:ascii="Cambria Math" w:hAnsi="Cambria Math"/>
                                  <w:i/>
                                  <w:lang w:val="en-GB"/>
                                </w:rPr>
                              </m:ctrlPr>
                            </m:dPr>
                            <m:e>
                              <m:r>
                                <w:rPr>
                                  <w:rFonts w:ascii="Cambria Math" w:hAnsi="Cambria Math"/>
                                  <w:lang w:val="en-GB"/>
                                </w:rPr>
                                <m:t>1</m:t>
                              </m:r>
                            </m:e>
                          </m:d>
                        </m:sup>
                      </m:sSubSup>
                    </m:e>
                    <m:sup>
                      <m:r>
                        <w:rPr>
                          <w:rFonts w:ascii="Cambria Math" w:hAnsi="Cambria Math"/>
                          <w:lang w:val="en-GB"/>
                        </w:rPr>
                        <m:t>2</m:t>
                      </m:r>
                    </m:sup>
                  </m:sSup>
                </m:e>
              </m:nary>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γ</m:t>
              </m:r>
            </m:e>
            <m:sub>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sub>
          </m:sSub>
          <m:r>
            <w:rPr>
              <w:rFonts w:ascii="Cambria Math" w:hAnsi="Cambria Math"/>
              <w:lang w:val="en-GB"/>
            </w:rPr>
            <m:t>.</m:t>
          </m:r>
        </m:oMath>
      </m:oMathPara>
    </w:p>
    <w:p w14:paraId="5CE505F3" w14:textId="01ADCB15" w:rsidR="00B535BC" w:rsidRDefault="00E36B6D" w:rsidP="00A46A60">
      <w:pPr>
        <w:jc w:val="both"/>
        <w:rPr>
          <w:lang w:val="en-GB"/>
        </w:rPr>
      </w:pPr>
      <w:r>
        <w:rPr>
          <w:lang w:val="en-GB"/>
        </w:rPr>
        <w:t>Then, we c</w:t>
      </w:r>
      <w:r w:rsidR="00BC4526">
        <w:rPr>
          <w:lang w:val="en-GB"/>
        </w:rPr>
        <w:t>an see that Rel-15 amplitude restriction achieves restriction on both subband and wideband power ratio.</w:t>
      </w:r>
    </w:p>
    <w:p w14:paraId="035491E4" w14:textId="7531B40C" w:rsidR="00C54215" w:rsidRDefault="00F2674D" w:rsidP="00A46A60">
      <w:pPr>
        <w:jc w:val="both"/>
        <w:rPr>
          <w:lang w:val="en-GB"/>
        </w:rPr>
      </w:pPr>
      <w:r>
        <w:rPr>
          <w:lang w:val="en-GB"/>
        </w:rPr>
        <w:t xml:space="preserve">In Rel-16, the final precoder in </w:t>
      </w:r>
      <w:r w:rsidR="00017882">
        <w:rPr>
          <w:lang w:val="en-GB"/>
        </w:rPr>
        <w:t xml:space="preserve">subband </w:t>
      </w:r>
      <m:oMath>
        <m:r>
          <w:rPr>
            <w:rFonts w:ascii="Cambria Math" w:hAnsi="Cambria Math"/>
            <w:lang w:val="en-GB"/>
          </w:rPr>
          <m:t>k</m:t>
        </m:r>
      </m:oMath>
      <w:r>
        <w:rPr>
          <w:lang w:val="en-GB"/>
        </w:rPr>
        <w:t xml:space="preserve"> is written as </w:t>
      </w:r>
      <m:oMath>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den>
        </m:f>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w:rPr>
            <w:rFonts w:ascii="Cambria Math" w:hAnsi="Cambria Math"/>
            <w:lang w:val="en-GB"/>
          </w:rPr>
          <m:t>(:,k)</m:t>
        </m:r>
      </m:oMath>
      <w:r w:rsidR="00017882">
        <w:rPr>
          <w:lang w:val="en-GB"/>
        </w:rPr>
        <w:t xml:space="preserve">, the corresponding coefficient associated with SD basis </w:t>
      </w:r>
      <m:oMath>
        <m:r>
          <w:rPr>
            <w:rFonts w:ascii="Cambria Math" w:hAnsi="Cambria Math"/>
            <w:lang w:val="en-GB"/>
          </w:rPr>
          <m:t>l</m:t>
        </m:r>
      </m:oMath>
      <w:r w:rsidR="00017882">
        <w:rPr>
          <w:lang w:val="en-GB"/>
        </w:rPr>
        <w:t xml:space="preserve"> is </w:t>
      </w:r>
      <m:oMath>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den>
        </m:f>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e>
        </m:d>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w:rPr>
            <w:rFonts w:ascii="Cambria Math" w:hAnsi="Cambria Math"/>
            <w:lang w:val="en-GB"/>
          </w:rPr>
          <m:t>(:,k)</m:t>
        </m:r>
      </m:oMath>
      <w:r w:rsidR="007E4CFF">
        <w:rPr>
          <w:lang w:val="en-GB"/>
        </w:rPr>
        <w:t>.</w:t>
      </w:r>
      <w:r w:rsidR="004460AB">
        <w:rPr>
          <w:lang w:val="en-GB"/>
        </w:rPr>
        <w:t xml:space="preserve"> Its power is written as</w:t>
      </w:r>
    </w:p>
    <w:p w14:paraId="3511FC98" w14:textId="642C3FA1" w:rsidR="004460AB" w:rsidRDefault="00B87730" w:rsidP="00EF5991">
      <w:pPr>
        <w:rPr>
          <w:lang w:val="en-GB"/>
        </w:rPr>
      </w:pPr>
      <m:oMathPara>
        <m:oMath>
          <m:sSup>
            <m:sSupPr>
              <m:ctrlPr>
                <w:rPr>
                  <w:rFonts w:ascii="Cambria Math" w:hAnsi="Cambria Math"/>
                  <w:i/>
                  <w:lang w:val="en-GB"/>
                </w:rPr>
              </m:ctrlPr>
            </m:sSupPr>
            <m:e>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e>
                      </m:d>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d>
                        <m:dPr>
                          <m:ctrlPr>
                            <w:rPr>
                              <w:rFonts w:ascii="Cambria Math" w:hAnsi="Cambria Math"/>
                              <w:i/>
                              <w:lang w:val="en-GB"/>
                            </w:rPr>
                          </m:ctrlPr>
                        </m:dPr>
                        <m:e>
                          <m:r>
                            <w:rPr>
                              <w:rFonts w:ascii="Cambria Math" w:hAnsi="Cambria Math"/>
                              <w:lang w:val="en-GB"/>
                            </w:rPr>
                            <m:t>:,k</m:t>
                          </m:r>
                        </m:e>
                      </m:d>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den>
                  </m:f>
                </m:e>
              </m:d>
            </m:e>
            <m:sup>
              <m:r>
                <w:rPr>
                  <w:rFonts w:ascii="Cambria Math" w:hAnsi="Cambria Math"/>
                  <w:lang w:val="en-GB"/>
                </w:rPr>
                <m:t>2</m:t>
              </m:r>
            </m:sup>
          </m:sSup>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e>
              </m:d>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d>
                <m:dPr>
                  <m:ctrlPr>
                    <w:rPr>
                      <w:rFonts w:ascii="Cambria Math" w:hAnsi="Cambria Math"/>
                      <w:i/>
                      <w:lang w:val="en-GB"/>
                    </w:rPr>
                  </m:ctrlPr>
                </m:dPr>
                <m:e>
                  <m:r>
                    <w:rPr>
                      <w:rFonts w:ascii="Cambria Math" w:hAnsi="Cambria Math"/>
                      <w:lang w:val="en-GB"/>
                    </w:rPr>
                    <m:t>:,k</m:t>
                  </m:r>
                </m:e>
              </m:d>
              <m:sSubSup>
                <m:sSubSupPr>
                  <m:ctrlPr>
                    <w:rPr>
                      <w:rFonts w:ascii="Cambria Math" w:hAnsi="Cambria Math"/>
                      <w:i/>
                      <w:lang w:val="en-GB"/>
                    </w:rPr>
                  </m:ctrlPr>
                </m:sSubSupPr>
                <m:e>
                  <m:r>
                    <m:rPr>
                      <m:sty m:val="bi"/>
                    </m:rPr>
                    <w:rPr>
                      <w:rFonts w:ascii="Cambria Math" w:hAnsi="Cambria Math"/>
                      <w:lang w:val="en-GB"/>
                    </w:rPr>
                    <m:t>W</m:t>
                  </m:r>
                  <m:ctrlPr>
                    <w:rPr>
                      <w:rFonts w:ascii="Cambria Math" w:hAnsi="Cambria Math"/>
                      <w:b/>
                      <w:i/>
                      <w:lang w:val="en-GB"/>
                    </w:rPr>
                  </m:ctrlPr>
                </m:e>
                <m:sub>
                  <m:r>
                    <w:rPr>
                      <w:rFonts w:ascii="Cambria Math" w:hAnsi="Cambria Math"/>
                      <w:lang w:val="en-GB"/>
                    </w:rPr>
                    <m:t>f</m:t>
                  </m:r>
                </m:sub>
                <m:sup>
                  <m:r>
                    <w:rPr>
                      <w:rFonts w:ascii="Cambria Math" w:hAnsi="Cambria Math"/>
                      <w:lang w:val="en-GB"/>
                    </w:rPr>
                    <m:t>H</m:t>
                  </m:r>
                </m:sup>
              </m:sSubSup>
              <m:d>
                <m:dPr>
                  <m:ctrlPr>
                    <w:rPr>
                      <w:rFonts w:ascii="Cambria Math" w:hAnsi="Cambria Math"/>
                      <w:i/>
                      <w:lang w:val="en-GB"/>
                    </w:rPr>
                  </m:ctrlPr>
                </m:dPr>
                <m:e>
                  <m:r>
                    <w:rPr>
                      <w:rFonts w:ascii="Cambria Math" w:hAnsi="Cambria Math"/>
                      <w:lang w:val="en-GB"/>
                    </w:rPr>
                    <m:t>:,k</m:t>
                  </m:r>
                </m:e>
              </m:d>
              <m:sSubSup>
                <m:sSubSupPr>
                  <m:ctrlPr>
                    <w:rPr>
                      <w:rFonts w:ascii="Cambria Math" w:hAnsi="Cambria Math"/>
                      <w:i/>
                      <w:lang w:val="en-GB"/>
                    </w:rPr>
                  </m:ctrlPr>
                </m:sSubSupPr>
                <m:e>
                  <m:r>
                    <m:rPr>
                      <m:sty m:val="bi"/>
                    </m:rPr>
                    <w:rPr>
                      <w:rFonts w:ascii="Cambria Math" w:hAnsi="Cambria Math"/>
                      <w:lang w:val="en-GB"/>
                    </w:rPr>
                    <m:t>W</m:t>
                  </m:r>
                </m:e>
                <m:sub>
                  <m:r>
                    <w:rPr>
                      <w:rFonts w:ascii="Cambria Math" w:hAnsi="Cambria Math"/>
                      <w:lang w:val="en-GB"/>
                    </w:rPr>
                    <m:t>2</m:t>
                  </m:r>
                </m:sub>
                <m:sup>
                  <m:r>
                    <w:rPr>
                      <w:rFonts w:ascii="Cambria Math" w:hAnsi="Cambria Math"/>
                      <w:lang w:val="en-GB"/>
                    </w:rPr>
                    <m:t>H</m:t>
                  </m:r>
                </m:sup>
              </m:sSubSup>
              <m:d>
                <m:dPr>
                  <m:ctrlPr>
                    <w:rPr>
                      <w:rFonts w:ascii="Cambria Math" w:hAnsi="Cambria Math"/>
                      <w:i/>
                      <w:lang w:val="en-GB"/>
                    </w:rPr>
                  </m:ctrlPr>
                </m:dPr>
                <m:e>
                  <m:r>
                    <w:rPr>
                      <w:rFonts w:ascii="Cambria Math" w:hAnsi="Cambria Math"/>
                      <w:lang w:val="en-GB"/>
                    </w:rPr>
                    <m:t>l,:</m:t>
                  </m:r>
                </m:e>
              </m:d>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den>
          </m:f>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e>
              </m:d>
              <m:sSubSup>
                <m:sSubSupPr>
                  <m:ctrlPr>
                    <w:rPr>
                      <w:rFonts w:ascii="Cambria Math" w:hAnsi="Cambria Math"/>
                      <w:i/>
                      <w:lang w:val="en-GB"/>
                    </w:rPr>
                  </m:ctrlPr>
                </m:sSubSupPr>
                <m:e>
                  <m:r>
                    <m:rPr>
                      <m:sty m:val="bi"/>
                    </m:rPr>
                    <w:rPr>
                      <w:rFonts w:ascii="Cambria Math" w:hAnsi="Cambria Math"/>
                      <w:lang w:val="en-GB"/>
                    </w:rPr>
                    <m:t>W</m:t>
                  </m:r>
                </m:e>
                <m:sub>
                  <m:r>
                    <w:rPr>
                      <w:rFonts w:ascii="Cambria Math" w:hAnsi="Cambria Math"/>
                      <w:lang w:val="en-GB"/>
                    </w:rPr>
                    <m:t>2</m:t>
                  </m:r>
                </m:sub>
                <m:sup>
                  <m:r>
                    <w:rPr>
                      <w:rFonts w:ascii="Cambria Math" w:hAnsi="Cambria Math"/>
                      <w:lang w:val="en-GB"/>
                    </w:rPr>
                    <m:t>H</m:t>
                  </m:r>
                </m:sup>
              </m:sSubSup>
              <m:d>
                <m:dPr>
                  <m:ctrlPr>
                    <w:rPr>
                      <w:rFonts w:ascii="Cambria Math" w:hAnsi="Cambria Math"/>
                      <w:i/>
                      <w:lang w:val="en-GB"/>
                    </w:rPr>
                  </m:ctrlPr>
                </m:dPr>
                <m:e>
                  <m:r>
                    <w:rPr>
                      <w:rFonts w:ascii="Cambria Math" w:hAnsi="Cambria Math"/>
                      <w:lang w:val="en-GB"/>
                    </w:rPr>
                    <m:t>l,:</m:t>
                  </m:r>
                </m:e>
              </m:d>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den>
          </m:f>
        </m:oMath>
      </m:oMathPara>
    </w:p>
    <w:p w14:paraId="554394A1" w14:textId="77777777" w:rsidR="00981D3C" w:rsidRDefault="00B23655" w:rsidP="00A46A60">
      <w:pPr>
        <w:jc w:val="both"/>
        <w:rPr>
          <w:lang w:val="en-GB"/>
        </w:rPr>
      </w:pPr>
      <w:r>
        <w:rPr>
          <w:lang w:val="en-GB"/>
        </w:rPr>
        <w:lastRenderedPageBreak/>
        <w:t xml:space="preserve">Wherein the last inequality is due to the fact that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d>
          <m:dPr>
            <m:ctrlPr>
              <w:rPr>
                <w:rFonts w:ascii="Cambria Math" w:hAnsi="Cambria Math"/>
                <w:i/>
                <w:lang w:val="en-GB"/>
              </w:rPr>
            </m:ctrlPr>
          </m:dPr>
          <m:e>
            <m:r>
              <w:rPr>
                <w:rFonts w:ascii="Cambria Math" w:hAnsi="Cambria Math"/>
                <w:lang w:val="en-GB"/>
              </w:rPr>
              <m:t>:,k</m:t>
            </m:r>
          </m:e>
        </m:d>
        <m:sSubSup>
          <m:sSubSupPr>
            <m:ctrlPr>
              <w:rPr>
                <w:rFonts w:ascii="Cambria Math" w:hAnsi="Cambria Math"/>
                <w:i/>
                <w:lang w:val="en-GB"/>
              </w:rPr>
            </m:ctrlPr>
          </m:sSubSupPr>
          <m:e>
            <m:r>
              <m:rPr>
                <m:sty m:val="bi"/>
              </m:rPr>
              <w:rPr>
                <w:rFonts w:ascii="Cambria Math" w:hAnsi="Cambria Math"/>
                <w:lang w:val="en-GB"/>
              </w:rPr>
              <m:t>W</m:t>
            </m:r>
            <m:ctrlPr>
              <w:rPr>
                <w:rFonts w:ascii="Cambria Math" w:hAnsi="Cambria Math"/>
                <w:b/>
                <w:i/>
                <w:lang w:val="en-GB"/>
              </w:rPr>
            </m:ctrlPr>
          </m:e>
          <m:sub>
            <m:r>
              <w:rPr>
                <w:rFonts w:ascii="Cambria Math" w:hAnsi="Cambria Math"/>
                <w:lang w:val="en-GB"/>
              </w:rPr>
              <m:t>f</m:t>
            </m:r>
          </m:sub>
          <m:sup>
            <m:r>
              <w:rPr>
                <w:rFonts w:ascii="Cambria Math" w:hAnsi="Cambria Math"/>
                <w:lang w:val="en-GB"/>
              </w:rPr>
              <m:t>H</m:t>
            </m:r>
          </m:sup>
        </m:sSubSup>
        <m:d>
          <m:dPr>
            <m:ctrlPr>
              <w:rPr>
                <w:rFonts w:ascii="Cambria Math" w:hAnsi="Cambria Math"/>
                <w:i/>
                <w:lang w:val="en-GB"/>
              </w:rPr>
            </m:ctrlPr>
          </m:dPr>
          <m:e>
            <m:r>
              <w:rPr>
                <w:rFonts w:ascii="Cambria Math" w:hAnsi="Cambria Math"/>
                <w:lang w:val="en-GB"/>
              </w:rPr>
              <m:t>:,k</m:t>
            </m:r>
          </m:e>
        </m:d>
        <m:r>
          <w:rPr>
            <w:rFonts w:ascii="Cambria Math" w:hAnsi="Cambria Math"/>
            <w:lang w:val="en-GB"/>
          </w:rPr>
          <m:t>≠</m:t>
        </m:r>
        <m:r>
          <m:rPr>
            <m:sty m:val="bi"/>
          </m:rPr>
          <w:rPr>
            <w:rFonts w:ascii="Cambria Math" w:hAnsi="Cambria Math"/>
            <w:lang w:val="en-GB"/>
          </w:rPr>
          <m:t>I</m:t>
        </m:r>
      </m:oMath>
      <w:r w:rsidRPr="00981D3C">
        <w:rPr>
          <w:lang w:val="en-GB"/>
        </w:rPr>
        <w:t>.</w:t>
      </w:r>
      <w:r w:rsidR="00981D3C" w:rsidRPr="00981D3C">
        <w:rPr>
          <w:lang w:val="en-GB"/>
        </w:rPr>
        <w:t xml:space="preserve"> Thus, it is unclear how the restriction on coefficients in transfer domain can be linked with subband power.</w:t>
      </w:r>
      <w:r w:rsidR="00981D3C">
        <w:rPr>
          <w:b/>
          <w:lang w:val="en-GB"/>
        </w:rPr>
        <w:t xml:space="preserve"> </w:t>
      </w:r>
      <w:r w:rsidR="00B36638" w:rsidRPr="00B36638">
        <w:rPr>
          <w:lang w:val="en-GB"/>
        </w:rPr>
        <w:t>Furthermore,</w:t>
      </w:r>
      <w:r w:rsidR="00B36638">
        <w:rPr>
          <w:b/>
          <w:lang w:val="en-GB"/>
        </w:rPr>
        <w:t xml:space="preserve"> </w:t>
      </w:r>
      <w:r w:rsidR="00B36638" w:rsidRPr="00B36638">
        <w:rPr>
          <w:lang w:val="en-GB"/>
        </w:rPr>
        <w:t>from wideband</w:t>
      </w:r>
      <w:r w:rsidR="00B36638">
        <w:rPr>
          <w:b/>
          <w:lang w:val="en-GB"/>
        </w:rPr>
        <w:t xml:space="preserve"> </w:t>
      </w:r>
      <w:r w:rsidR="00B36638" w:rsidRPr="00B36638">
        <w:rPr>
          <w:lang w:val="en-GB"/>
        </w:rPr>
        <w:t>perspective</w:t>
      </w:r>
      <w:r w:rsidR="00B36638">
        <w:rPr>
          <w:lang w:val="en-GB"/>
        </w:rPr>
        <w:t xml:space="preserve">, the </w:t>
      </w:r>
      <w:r w:rsidR="00981D3C">
        <w:rPr>
          <w:lang w:val="en-GB"/>
        </w:rPr>
        <w:t xml:space="preserve">wideband power of SD basis </w:t>
      </w:r>
      <m:oMath>
        <m:r>
          <w:rPr>
            <w:rFonts w:ascii="Cambria Math" w:hAnsi="Cambria Math"/>
            <w:lang w:val="en-GB"/>
          </w:rPr>
          <m:t>l</m:t>
        </m:r>
      </m:oMath>
      <w:r w:rsidR="00981D3C">
        <w:rPr>
          <w:lang w:val="en-GB"/>
        </w:rPr>
        <w:t xml:space="preserve"> is written as </w:t>
      </w:r>
    </w:p>
    <w:p w14:paraId="3992502F" w14:textId="31D151B9" w:rsidR="00981D3C" w:rsidRDefault="00B87730" w:rsidP="00EF5991">
      <w:pPr>
        <w:rPr>
          <w:lang w:val="en-GB"/>
        </w:rPr>
      </w:pPr>
      <m:oMathPara>
        <m:oMath>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e>
                  </m:d>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m:rPr>
                      <m:sty m:val="bi"/>
                    </m:rPr>
                    <w:rPr>
                      <w:rFonts w:ascii="Cambria Math" w:hAnsi="Cambria Math"/>
                      <w:lang w:val="en-GB"/>
                    </w:rPr>
                    <m:t>D</m:t>
                  </m:r>
                </m:e>
              </m:d>
            </m:e>
            <m:sup>
              <m:r>
                <w:rPr>
                  <w:rFonts w:ascii="Cambria Math" w:hAnsi="Cambria Math"/>
                  <w:lang w:val="en-GB"/>
                </w:rPr>
                <m:t>2</m:t>
              </m:r>
            </m:sup>
          </m:sSup>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e>
          </m:d>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m:rPr>
              <m:sty m:val="bi"/>
            </m:rPr>
            <w:rPr>
              <w:rFonts w:ascii="Cambria Math" w:hAnsi="Cambria Math"/>
              <w:lang w:val="en-GB"/>
            </w:rPr>
            <m:t>D</m:t>
          </m:r>
          <m:sSup>
            <m:sSupPr>
              <m:ctrlPr>
                <w:rPr>
                  <w:rFonts w:ascii="Cambria Math" w:hAnsi="Cambria Math"/>
                  <w:i/>
                  <w:lang w:val="en-GB"/>
                </w:rPr>
              </m:ctrlPr>
            </m:sSupPr>
            <m:e>
              <m:r>
                <m:rPr>
                  <m:sty m:val="bi"/>
                </m:rPr>
                <w:rPr>
                  <w:rFonts w:ascii="Cambria Math" w:hAnsi="Cambria Math"/>
                  <w:lang w:val="en-GB"/>
                </w:rPr>
                <m:t>D</m:t>
              </m:r>
            </m:e>
            <m:sup>
              <m:r>
                <w:rPr>
                  <w:rFonts w:ascii="Cambria Math" w:hAnsi="Cambria Math"/>
                  <w:lang w:val="en-GB"/>
                </w:rPr>
                <m:t>H</m:t>
              </m:r>
            </m:sup>
          </m:sSup>
          <m:sSubSup>
            <m:sSubSupPr>
              <m:ctrlPr>
                <w:rPr>
                  <w:rFonts w:ascii="Cambria Math" w:hAnsi="Cambria Math"/>
                  <w:i/>
                  <w:lang w:val="en-GB"/>
                </w:rPr>
              </m:ctrlPr>
            </m:sSubSupPr>
            <m:e>
              <m:r>
                <m:rPr>
                  <m:sty m:val="bi"/>
                </m:rPr>
                <w:rPr>
                  <w:rFonts w:ascii="Cambria Math" w:hAnsi="Cambria Math"/>
                  <w:lang w:val="en-GB"/>
                </w:rPr>
                <m:t>W</m:t>
              </m:r>
              <m:ctrlPr>
                <w:rPr>
                  <w:rFonts w:ascii="Cambria Math" w:hAnsi="Cambria Math"/>
                  <w:b/>
                  <w:i/>
                  <w:lang w:val="en-GB"/>
                </w:rPr>
              </m:ctrlPr>
            </m:e>
            <m:sub>
              <m:r>
                <w:rPr>
                  <w:rFonts w:ascii="Cambria Math" w:hAnsi="Cambria Math"/>
                  <w:lang w:val="en-GB"/>
                </w:rPr>
                <m:t>f</m:t>
              </m:r>
            </m:sub>
            <m:sup>
              <m:r>
                <w:rPr>
                  <w:rFonts w:ascii="Cambria Math" w:hAnsi="Cambria Math"/>
                  <w:lang w:val="en-GB"/>
                </w:rPr>
                <m:t>H</m:t>
              </m:r>
            </m:sup>
          </m:sSubSup>
          <m:sSubSup>
            <m:sSubSupPr>
              <m:ctrlPr>
                <w:rPr>
                  <w:rFonts w:ascii="Cambria Math" w:hAnsi="Cambria Math"/>
                  <w:i/>
                  <w:lang w:val="en-GB"/>
                </w:rPr>
              </m:ctrlPr>
            </m:sSubSupPr>
            <m:e>
              <m:r>
                <m:rPr>
                  <m:sty m:val="bi"/>
                </m:rPr>
                <w:rPr>
                  <w:rFonts w:ascii="Cambria Math" w:hAnsi="Cambria Math"/>
                  <w:lang w:val="en-GB"/>
                </w:rPr>
                <m:t>W</m:t>
              </m:r>
            </m:e>
            <m:sub>
              <m:r>
                <w:rPr>
                  <w:rFonts w:ascii="Cambria Math" w:hAnsi="Cambria Math"/>
                  <w:lang w:val="en-GB"/>
                </w:rPr>
                <m:t>2</m:t>
              </m:r>
            </m:sub>
            <m:sup>
              <m:r>
                <w:rPr>
                  <w:rFonts w:ascii="Cambria Math" w:hAnsi="Cambria Math"/>
                  <w:lang w:val="en-GB"/>
                </w:rPr>
                <m:t>H</m:t>
              </m:r>
            </m:sup>
          </m:sSubSup>
          <m:d>
            <m:dPr>
              <m:ctrlPr>
                <w:rPr>
                  <w:rFonts w:ascii="Cambria Math" w:hAnsi="Cambria Math"/>
                  <w:i/>
                  <w:lang w:val="en-GB"/>
                </w:rPr>
              </m:ctrlPr>
            </m:dPr>
            <m:e>
              <m:r>
                <w:rPr>
                  <w:rFonts w:ascii="Cambria Math" w:hAnsi="Cambria Math"/>
                  <w:lang w:val="en-GB"/>
                </w:rPr>
                <m:t>l,:</m:t>
              </m:r>
            </m:e>
          </m:d>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e>
          </m:d>
          <m:sSubSup>
            <m:sSubSupPr>
              <m:ctrlPr>
                <w:rPr>
                  <w:rFonts w:ascii="Cambria Math" w:hAnsi="Cambria Math"/>
                  <w:i/>
                  <w:lang w:val="en-GB"/>
                </w:rPr>
              </m:ctrlPr>
            </m:sSubSupPr>
            <m:e>
              <m:r>
                <m:rPr>
                  <m:sty m:val="bi"/>
                </m:rPr>
                <w:rPr>
                  <w:rFonts w:ascii="Cambria Math" w:hAnsi="Cambria Math"/>
                  <w:lang w:val="en-GB"/>
                </w:rPr>
                <m:t>W</m:t>
              </m:r>
            </m:e>
            <m:sub>
              <m:r>
                <w:rPr>
                  <w:rFonts w:ascii="Cambria Math" w:hAnsi="Cambria Math"/>
                  <w:lang w:val="en-GB"/>
                </w:rPr>
                <m:t>2</m:t>
              </m:r>
            </m:sub>
            <m:sup>
              <m:r>
                <w:rPr>
                  <w:rFonts w:ascii="Cambria Math" w:hAnsi="Cambria Math"/>
                  <w:lang w:val="en-GB"/>
                </w:rPr>
                <m:t>H</m:t>
              </m:r>
            </m:sup>
          </m:sSubSup>
          <m:d>
            <m:dPr>
              <m:ctrlPr>
                <w:rPr>
                  <w:rFonts w:ascii="Cambria Math" w:hAnsi="Cambria Math"/>
                  <w:i/>
                  <w:lang w:val="en-GB"/>
                </w:rPr>
              </m:ctrlPr>
            </m:dPr>
            <m:e>
              <m:r>
                <w:rPr>
                  <w:rFonts w:ascii="Cambria Math" w:hAnsi="Cambria Math"/>
                  <w:lang w:val="en-GB"/>
                </w:rPr>
                <m:t>l,:</m:t>
              </m:r>
            </m:e>
          </m:d>
        </m:oMath>
      </m:oMathPara>
    </w:p>
    <w:p w14:paraId="38192C41" w14:textId="77777777" w:rsidR="000634A7" w:rsidRDefault="009E37DD" w:rsidP="00A46A60">
      <w:pPr>
        <w:jc w:val="both"/>
        <w:rPr>
          <w:lang w:val="en-GB"/>
        </w:rPr>
      </w:pPr>
      <w:r>
        <w:rPr>
          <w:lang w:val="en-GB"/>
        </w:rPr>
        <w:t xml:space="preserve">Wherein </w:t>
      </w:r>
      <w:r w:rsidR="003A22D3">
        <w:rPr>
          <w:lang w:val="en-GB"/>
        </w:rPr>
        <w:t xml:space="preserve">the matrix </w:t>
      </w:r>
      <m:oMath>
        <m:r>
          <w:rPr>
            <w:rFonts w:ascii="Cambria Math" w:hAnsi="Cambria Math"/>
            <w:lang w:val="en-GB"/>
          </w:rPr>
          <m:t>D=diag</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b>
            </m:sSub>
          </m:e>
        </m:d>
      </m:oMath>
      <w:r w:rsidR="003A22D3">
        <w:rPr>
          <w:lang w:val="en-GB"/>
        </w:rPr>
        <w:t xml:space="preserve"> contains the normalization factor of all </w:t>
      </w:r>
      <w:proofErr w:type="spellStart"/>
      <w:r w:rsidR="003A22D3">
        <w:rPr>
          <w:lang w:val="en-GB"/>
        </w:rPr>
        <w:t>subbands</w:t>
      </w:r>
      <w:proofErr w:type="spellEnd"/>
      <w:r w:rsidR="003A22D3">
        <w:rPr>
          <w:lang w:val="en-GB"/>
        </w:rPr>
        <w:t xml:space="preserve">. </w:t>
      </w:r>
      <w:r w:rsidR="006E61EF">
        <w:rPr>
          <w:lang w:val="en-GB"/>
        </w:rPr>
        <w:t xml:space="preserve">The last inequality is due to the fact that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m:rPr>
            <m:sty m:val="bi"/>
          </m:rPr>
          <w:rPr>
            <w:rFonts w:ascii="Cambria Math" w:hAnsi="Cambria Math"/>
            <w:lang w:val="en-GB"/>
          </w:rPr>
          <m:t>D</m:t>
        </m:r>
        <m:sSup>
          <m:sSupPr>
            <m:ctrlPr>
              <w:rPr>
                <w:rFonts w:ascii="Cambria Math" w:hAnsi="Cambria Math"/>
                <w:i/>
                <w:lang w:val="en-GB"/>
              </w:rPr>
            </m:ctrlPr>
          </m:sSupPr>
          <m:e>
            <m:r>
              <m:rPr>
                <m:sty m:val="bi"/>
              </m:rPr>
              <w:rPr>
                <w:rFonts w:ascii="Cambria Math" w:hAnsi="Cambria Math"/>
                <w:lang w:val="en-GB"/>
              </w:rPr>
              <m:t>D</m:t>
            </m:r>
          </m:e>
          <m:sup>
            <m:r>
              <w:rPr>
                <w:rFonts w:ascii="Cambria Math" w:hAnsi="Cambria Math"/>
                <w:lang w:val="en-GB"/>
              </w:rPr>
              <m:t>H</m:t>
            </m:r>
          </m:sup>
        </m:sSup>
        <m:sSubSup>
          <m:sSubSupPr>
            <m:ctrlPr>
              <w:rPr>
                <w:rFonts w:ascii="Cambria Math" w:hAnsi="Cambria Math"/>
                <w:i/>
                <w:lang w:val="en-GB"/>
              </w:rPr>
            </m:ctrlPr>
          </m:sSubSupPr>
          <m:e>
            <m:r>
              <m:rPr>
                <m:sty m:val="bi"/>
              </m:rPr>
              <w:rPr>
                <w:rFonts w:ascii="Cambria Math" w:hAnsi="Cambria Math"/>
                <w:lang w:val="en-GB"/>
              </w:rPr>
              <m:t>W</m:t>
            </m:r>
            <m:ctrlPr>
              <w:rPr>
                <w:rFonts w:ascii="Cambria Math" w:hAnsi="Cambria Math"/>
                <w:b/>
                <w:i/>
                <w:lang w:val="en-GB"/>
              </w:rPr>
            </m:ctrlPr>
          </m:e>
          <m:sub>
            <m:r>
              <w:rPr>
                <w:rFonts w:ascii="Cambria Math" w:hAnsi="Cambria Math"/>
                <w:lang w:val="en-GB"/>
              </w:rPr>
              <m:t>f</m:t>
            </m:r>
          </m:sub>
          <m:sup>
            <m:r>
              <w:rPr>
                <w:rFonts w:ascii="Cambria Math" w:hAnsi="Cambria Math"/>
                <w:lang w:val="en-GB"/>
              </w:rPr>
              <m:t>H</m:t>
            </m:r>
          </m:sup>
        </m:sSubSup>
        <m:r>
          <w:rPr>
            <w:rFonts w:ascii="Cambria Math" w:hAnsi="Cambria Math"/>
            <w:lang w:val="en-GB"/>
          </w:rPr>
          <m:t>≠</m:t>
        </m:r>
        <m:r>
          <m:rPr>
            <m:sty m:val="bi"/>
          </m:rPr>
          <w:rPr>
            <w:rFonts w:ascii="Cambria Math" w:hAnsi="Cambria Math"/>
            <w:lang w:val="en-GB"/>
          </w:rPr>
          <m:t>I</m:t>
        </m:r>
      </m:oMath>
      <w:r w:rsidR="006E61EF">
        <w:rPr>
          <w:lang w:val="en-GB"/>
        </w:rPr>
        <w:t xml:space="preserve">. </w:t>
      </w:r>
      <w:r w:rsidR="00FB3822">
        <w:rPr>
          <w:lang w:val="en-GB"/>
        </w:rPr>
        <w:t xml:space="preserve">Thus, </w:t>
      </w:r>
      <w:r w:rsidR="00FB3822" w:rsidRPr="00981D3C">
        <w:rPr>
          <w:lang w:val="en-GB"/>
        </w:rPr>
        <w:t>it is</w:t>
      </w:r>
      <w:r w:rsidR="00FB3822">
        <w:rPr>
          <w:lang w:val="en-GB"/>
        </w:rPr>
        <w:t xml:space="preserve"> also</w:t>
      </w:r>
      <w:r w:rsidR="00FB3822" w:rsidRPr="00981D3C">
        <w:rPr>
          <w:lang w:val="en-GB"/>
        </w:rPr>
        <w:t xml:space="preserve"> unclear how the restriction on coefficients in transfer domain can be linked with </w:t>
      </w:r>
      <w:r w:rsidR="00FB3822">
        <w:rPr>
          <w:lang w:val="en-GB"/>
        </w:rPr>
        <w:t>wideband</w:t>
      </w:r>
      <w:r w:rsidR="00FB3822" w:rsidRPr="00981D3C">
        <w:rPr>
          <w:lang w:val="en-GB"/>
        </w:rPr>
        <w:t xml:space="preserve"> power.</w:t>
      </w:r>
      <w:r w:rsidR="00FB3822">
        <w:rPr>
          <w:b/>
          <w:lang w:val="en-GB"/>
        </w:rPr>
        <w:t xml:space="preserve"> </w:t>
      </w:r>
      <w:bookmarkStart w:id="4" w:name="_GoBack"/>
      <w:bookmarkEnd w:id="4"/>
    </w:p>
    <w:p w14:paraId="2347EFD0" w14:textId="563BA6C9" w:rsidR="00B83774" w:rsidRDefault="000634A7" w:rsidP="00A46A60">
      <w:pPr>
        <w:jc w:val="both"/>
        <w:rPr>
          <w:lang w:val="en-GB"/>
        </w:rPr>
      </w:pPr>
      <w:r>
        <w:rPr>
          <w:lang w:val="en-GB"/>
        </w:rPr>
        <w:t xml:space="preserve">Alt3B </w:t>
      </w:r>
      <w:r w:rsidR="00621A10">
        <w:rPr>
          <w:lang w:val="en-GB"/>
        </w:rPr>
        <w:t>operates similar to Rel-15 amplitude restriction by restricting the frequency domain precoders. However</w:t>
      </w:r>
      <w:r w:rsidR="008B58F2">
        <w:rPr>
          <w:lang w:val="en-GB"/>
        </w:rPr>
        <w:t xml:space="preserve">, considering the interaction between quantization and power constraint, such constraints on sum of </w:t>
      </w:r>
      <w:r w:rsidR="00332819">
        <w:rPr>
          <w:lang w:val="en-GB"/>
        </w:rPr>
        <w:t>discrete value can create additional quantization loss as we are not able to report the set of non-zero coefficients that exactly satisfy the power</w:t>
      </w:r>
      <w:r w:rsidR="008B58F2">
        <w:rPr>
          <w:lang w:val="en-GB"/>
        </w:rPr>
        <w:t xml:space="preserve"> </w:t>
      </w:r>
      <w:r w:rsidR="00332819">
        <w:rPr>
          <w:lang w:val="en-GB"/>
        </w:rPr>
        <w:t>constraint.</w:t>
      </w:r>
      <w:r w:rsidR="00094A77">
        <w:rPr>
          <w:lang w:val="en-GB"/>
        </w:rPr>
        <w:t xml:space="preserve"> Note that the final PMI on each subband is obtained by translating the reported coefficients from the </w:t>
      </w:r>
      <w:r w:rsidR="005A3CD5">
        <w:rPr>
          <w:lang w:val="en-GB"/>
        </w:rPr>
        <w:t xml:space="preserve">transformed domain to frequency domain. A </w:t>
      </w:r>
      <w:r w:rsidR="005A3CD5">
        <w:rPr>
          <w:lang w:val="en-GB"/>
        </w:rPr>
        <w:t xml:space="preserve">possible way to </w:t>
      </w:r>
      <w:r w:rsidR="00BE5EFA">
        <w:rPr>
          <w:lang w:val="en-GB"/>
        </w:rPr>
        <w:t xml:space="preserve">compensate the quantization loss is to embed the CBSR </w:t>
      </w:r>
      <w:r w:rsidR="00622704">
        <w:rPr>
          <w:lang w:val="en-GB"/>
        </w:rPr>
        <w:t>into such translation</w:t>
      </w:r>
      <w:r w:rsidR="00F61EA6">
        <w:rPr>
          <w:lang w:val="en-GB"/>
        </w:rPr>
        <w:t xml:space="preserve">, i.e., the precoder on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00B83774">
        <w:rPr>
          <w:lang w:val="en-GB"/>
        </w:rPr>
        <w:t xml:space="preserve"> </w:t>
      </w:r>
      <w:proofErr w:type="spellStart"/>
      <w:r w:rsidR="00B83774">
        <w:rPr>
          <w:lang w:val="en-GB"/>
        </w:rPr>
        <w:t>subband</w:t>
      </w:r>
      <w:r w:rsidR="00154E52">
        <w:rPr>
          <w:lang w:val="en-GB"/>
        </w:rPr>
        <w:t>s</w:t>
      </w:r>
      <w:proofErr w:type="spellEnd"/>
      <w:r w:rsidR="00B83774">
        <w:rPr>
          <w:lang w:val="en-GB"/>
        </w:rPr>
        <w:t xml:space="preserve"> </w:t>
      </w:r>
      <w:r w:rsidR="00154E52">
        <w:rPr>
          <w:lang w:val="en-GB"/>
        </w:rPr>
        <w:t>are</w:t>
      </w:r>
      <w:r w:rsidR="00B83774">
        <w:rPr>
          <w:lang w:val="en-GB"/>
        </w:rPr>
        <w:t xml:space="preserve"> given by</w:t>
      </w:r>
    </w:p>
    <w:p w14:paraId="051D4D57" w14:textId="19953BBD" w:rsidR="008E7255" w:rsidRPr="00D06426" w:rsidRDefault="008E7255" w:rsidP="008E7255">
      <w:pPr>
        <w:rPr>
          <w:lang w:val="en-GB"/>
        </w:rPr>
      </w:pPr>
      <m:oMathPara>
        <m:oMath>
          <m:r>
            <m:rPr>
              <m:sty m:val="bi"/>
            </m:rPr>
            <w:rPr>
              <w:rFonts w:ascii="Cambria Math" w:hAnsi="Cambria Math"/>
              <w:lang w:val="en-GB"/>
            </w:rPr>
            <m:t>W</m:t>
          </m:r>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den>
          </m:f>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1</m:t>
              </m:r>
            </m:sub>
          </m:sSub>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2</m:t>
              </m:r>
            </m:sub>
          </m:sSub>
          <m:r>
            <w:rPr>
              <w:rFonts w:ascii="Cambria Math" w:hAnsi="Cambria Math"/>
              <w:lang w:val="en-GB"/>
            </w:rPr>
            <m:t xml:space="preserve">, where </m:t>
          </m:r>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d>
          <m:r>
            <w:rPr>
              <w:rFonts w:ascii="Cambria Math" w:hAnsi="Cambria Math"/>
              <w:lang w:val="en-GB"/>
            </w:rPr>
            <m:t>=</m:t>
          </m:r>
          <m:d>
            <m:dPr>
              <m:begChr m:val="{"/>
              <m:endChr m:val=""/>
              <m:ctrlPr>
                <w:rPr>
                  <w:rFonts w:ascii="Cambria Math" w:hAnsi="Cambria Math"/>
                  <w:i/>
                  <w:lang w:val="en-GB"/>
                </w:rPr>
              </m:ctrlPr>
            </m:dPr>
            <m:e>
              <m:eqArr>
                <m:eqArrPr>
                  <m:ctrlPr>
                    <w:rPr>
                      <w:rFonts w:ascii="Cambria Math" w:hAnsi="Cambria Math"/>
                      <w:i/>
                      <w:lang w:val="en-GB"/>
                    </w:rPr>
                  </m:ctrlPr>
                </m:eqArrPr>
                <m:e>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r>
                    <w:rPr>
                      <w:rFonts w:ascii="Cambria Math" w:hAnsi="Cambria Math"/>
                      <w:lang w:val="en-GB"/>
                    </w:rPr>
                    <m:t>(l,:)</m:t>
                  </m:r>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w:rPr>
                      <w:rFonts w:ascii="Cambria Math" w:hAnsi="Cambria Math"/>
                      <w:lang w:val="en-GB"/>
                    </w:rPr>
                    <m:t>(:,k),  &amp;</m:t>
                  </m:r>
                  <m:d>
                    <m:dPr>
                      <m:begChr m:val="|"/>
                      <m:endChr m:val="|"/>
                      <m:ctrlPr>
                        <w:rPr>
                          <w:rFonts w:ascii="Cambria Math" w:hAnsi="Cambria Math"/>
                          <w:i/>
                          <w:lang w:val="en-GB"/>
                        </w:rPr>
                      </m:ctrlPr>
                    </m:dPr>
                    <m:e>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r>
                        <w:rPr>
                          <w:rFonts w:ascii="Cambria Math" w:hAnsi="Cambria Math"/>
                          <w:lang w:val="en-GB"/>
                        </w:rPr>
                        <m:t>(l,:)</m:t>
                      </m:r>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w:rPr>
                          <w:rFonts w:ascii="Cambria Math" w:hAnsi="Cambria Math"/>
                          <w:lang w:val="en-GB"/>
                        </w:rPr>
                        <m:t>(:,k)</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l</m:t>
                      </m:r>
                    </m:sub>
                  </m:sSub>
                </m:e>
                <m:e>
                  <m:sSub>
                    <m:sSubPr>
                      <m:ctrlPr>
                        <w:rPr>
                          <w:rFonts w:ascii="Cambria Math" w:hAnsi="Cambria Math"/>
                          <w:i/>
                          <w:lang w:val="en-GB"/>
                        </w:rPr>
                      </m:ctrlPr>
                    </m:sSubPr>
                    <m:e>
                      <m:r>
                        <w:rPr>
                          <w:rFonts w:ascii="Cambria Math" w:hAnsi="Cambria Math"/>
                          <w:lang w:val="en-GB"/>
                        </w:rPr>
                        <m:t>γ</m:t>
                      </m:r>
                    </m:e>
                    <m:sub>
                      <m:r>
                        <w:rPr>
                          <w:rFonts w:ascii="Cambria Math" w:hAnsi="Cambria Math"/>
                          <w:lang w:val="en-GB"/>
                        </w:rPr>
                        <m:t>l</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j⋅angle</m:t>
                      </m:r>
                      <m:d>
                        <m:dPr>
                          <m:ctrlPr>
                            <w:rPr>
                              <w:rFonts w:ascii="Cambria Math" w:hAnsi="Cambria Math"/>
                              <w:i/>
                              <w:lang w:val="en-GB"/>
                            </w:rPr>
                          </m:ctrlPr>
                        </m:dPr>
                        <m:e>
                          <m:sSub>
                            <m:sSubPr>
                              <m:ctrlPr>
                                <w:rPr>
                                  <w:rFonts w:ascii="Cambria Math" w:hAnsi="Cambria Math"/>
                                  <w:i/>
                                  <w:lang w:val="en-GB"/>
                                </w:rPr>
                              </m:ctrlPr>
                            </m:sSubPr>
                            <m:e>
                              <m:acc>
                                <m:accPr>
                                  <m:chr m:val="̃"/>
                                  <m:ctrlPr>
                                    <w:rPr>
                                      <w:rFonts w:ascii="Cambria Math" w:hAnsi="Cambria Math"/>
                                      <w:b/>
                                      <w:i/>
                                      <w:lang w:val="en-GB"/>
                                    </w:rPr>
                                  </m:ctrlPr>
                                </m:accPr>
                                <m:e>
                                  <m:r>
                                    <m:rPr>
                                      <m:sty m:val="bi"/>
                                    </m:rPr>
                                    <w:rPr>
                                      <w:rFonts w:ascii="Cambria Math" w:hAnsi="Cambria Math"/>
                                      <w:lang w:val="en-GB"/>
                                    </w:rPr>
                                    <m:t>W</m:t>
                                  </m:r>
                                </m:e>
                              </m:acc>
                            </m:e>
                            <m:sub>
                              <m:r>
                                <w:rPr>
                                  <w:rFonts w:ascii="Cambria Math" w:hAnsi="Cambria Math"/>
                                  <w:lang w:val="en-GB"/>
                                </w:rPr>
                                <m:t>2</m:t>
                              </m:r>
                            </m:sub>
                          </m:sSub>
                          <m:r>
                            <w:rPr>
                              <w:rFonts w:ascii="Cambria Math" w:hAnsi="Cambria Math"/>
                              <w:lang w:val="en-GB"/>
                            </w:rPr>
                            <m:t>(l,:)</m:t>
                          </m:r>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f</m:t>
                              </m:r>
                            </m:sub>
                          </m:sSub>
                          <m:r>
                            <w:rPr>
                              <w:rFonts w:ascii="Cambria Math" w:hAnsi="Cambria Math"/>
                              <w:lang w:val="en-GB"/>
                            </w:rPr>
                            <m:t>(:,k)</m:t>
                          </m:r>
                        </m:e>
                      </m:d>
                    </m:sup>
                  </m:sSup>
                  <m:r>
                    <w:rPr>
                      <w:rFonts w:ascii="Cambria Math" w:hAnsi="Cambria Math"/>
                      <w:lang w:val="en-GB"/>
                    </w:rPr>
                    <m:t>,  &amp;else</m:t>
                  </m:r>
                </m:e>
              </m:eqArr>
            </m:e>
          </m:d>
          <m:r>
            <w:rPr>
              <w:rFonts w:ascii="Cambria Math" w:hAnsi="Cambria Math"/>
              <w:lang w:val="en-GB"/>
            </w:rPr>
            <m:t>,</m:t>
          </m:r>
        </m:oMath>
      </m:oMathPara>
    </w:p>
    <w:p w14:paraId="7F825680" w14:textId="5FFA024C" w:rsidR="00F5226C" w:rsidRDefault="00E32DDD" w:rsidP="00A46A60">
      <w:pPr>
        <w:jc w:val="both"/>
        <w:rPr>
          <w:lang w:val="en-GB"/>
        </w:rPr>
      </w:pPr>
      <w:r>
        <w:rPr>
          <w:lang w:val="en-GB"/>
        </w:rPr>
        <w:t>w</w:t>
      </w:r>
      <w:r w:rsidR="00955E29">
        <w:rPr>
          <w:lang w:val="en-GB"/>
        </w:rPr>
        <w:t xml:space="preserve">here </w:t>
      </w:r>
      <m:oMath>
        <m:sSub>
          <m:sSubPr>
            <m:ctrlPr>
              <w:rPr>
                <w:rFonts w:ascii="Cambria Math" w:hAnsi="Cambria Math"/>
                <w:i/>
                <w:lang w:val="en-GB"/>
              </w:rPr>
            </m:ctrlPr>
          </m:sSubPr>
          <m:e>
            <m:r>
              <m:rPr>
                <m:sty m:val="bi"/>
              </m:rPr>
              <w:rPr>
                <w:rFonts w:ascii="Cambria Math" w:hAnsi="Cambria Math"/>
                <w:lang w:val="en-GB"/>
              </w:rPr>
              <m:t>W</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l,</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e>
        </m:d>
      </m:oMath>
      <w:r w:rsidR="00955E29">
        <w:rPr>
          <w:lang w:val="en-GB"/>
        </w:rPr>
        <w:t xml:space="preserve"> denotes the</w:t>
      </w:r>
      <w:r w:rsidR="00B7369A">
        <w:rPr>
          <w:lang w:val="en-GB"/>
        </w:rPr>
        <w:t xml:space="preserve"> entry on</w:t>
      </w:r>
      <w:r w:rsidR="00955E29">
        <w:rPr>
          <w:lang w:val="en-GB"/>
        </w:rPr>
        <w:t xml:space="preserve"> </w:t>
      </w:r>
      <m:oMath>
        <m:r>
          <w:rPr>
            <w:rFonts w:ascii="Cambria Math" w:hAnsi="Cambria Math"/>
            <w:lang w:val="en-GB"/>
          </w:rPr>
          <m:t>l</m:t>
        </m:r>
      </m:oMath>
      <w:r w:rsidR="00B7369A">
        <w:rPr>
          <w:lang w:val="en-GB"/>
        </w:rPr>
        <w:t xml:space="preserve">-th row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B7369A">
        <w:rPr>
          <w:lang w:val="en-GB"/>
        </w:rPr>
        <w:t>-</w:t>
      </w:r>
      <w:proofErr w:type="spellStart"/>
      <w:r w:rsidR="00B7369A">
        <w:rPr>
          <w:lang w:val="en-GB"/>
        </w:rPr>
        <w:t>th</w:t>
      </w:r>
      <w:proofErr w:type="spellEnd"/>
      <w:r w:rsidR="00B7369A">
        <w:rPr>
          <w:lang w:val="en-GB"/>
        </w:rPr>
        <w:t xml:space="preserve"> column</w:t>
      </w:r>
      <w:r>
        <w:rPr>
          <w:lang w:val="en-GB"/>
        </w:rPr>
        <w:t xml:space="preserve">. </w:t>
      </w:r>
      <w:r w:rsidR="004574C4">
        <w:rPr>
          <w:lang w:val="en-GB"/>
        </w:rPr>
        <w:t xml:space="preserve">Such embedding </w:t>
      </w:r>
      <w:r w:rsidR="00BA50D1">
        <w:rPr>
          <w:lang w:val="en-GB"/>
        </w:rPr>
        <w:t>is more accurate than conveying the CBSR on discrete quantized bits.</w:t>
      </w:r>
      <w:r w:rsidR="00332819">
        <w:rPr>
          <w:lang w:val="en-GB"/>
        </w:rPr>
        <w:t xml:space="preserve"> </w:t>
      </w:r>
    </w:p>
    <w:p w14:paraId="57824DA4" w14:textId="7EB3E4D0" w:rsidR="00EF5991" w:rsidRDefault="00F5226C" w:rsidP="00A46A60">
      <w:pPr>
        <w:jc w:val="both"/>
        <w:rPr>
          <w:lang w:val="en-GB"/>
        </w:rPr>
      </w:pPr>
      <w:r>
        <w:rPr>
          <w:lang w:val="en-GB"/>
        </w:rPr>
        <w:t>B</w:t>
      </w:r>
      <w:r w:rsidR="00EF5991">
        <w:rPr>
          <w:lang w:val="en-GB"/>
        </w:rPr>
        <w:t xml:space="preserve">ased on the discussion, we </w:t>
      </w:r>
      <w:r w:rsidR="000D7F65">
        <w:rPr>
          <w:lang w:val="en-GB"/>
        </w:rPr>
        <w:t xml:space="preserve">observe and </w:t>
      </w:r>
      <w:r w:rsidR="00EF5991">
        <w:rPr>
          <w:lang w:val="en-GB"/>
        </w:rPr>
        <w:t>propose</w:t>
      </w:r>
    </w:p>
    <w:p w14:paraId="7EF20B57" w14:textId="631922F9" w:rsidR="00E32DDD" w:rsidRPr="00E32DDD" w:rsidRDefault="00E32DDD" w:rsidP="00A46A60">
      <w:pPr>
        <w:jc w:val="both"/>
        <w:rPr>
          <w:b/>
          <w:i/>
          <w:lang w:val="en-GB"/>
        </w:rPr>
      </w:pPr>
      <w:r>
        <w:rPr>
          <w:b/>
          <w:i/>
          <w:lang w:val="en-GB"/>
        </w:rPr>
        <w:t xml:space="preserve">Observation 3: Alt1 </w:t>
      </w:r>
      <w:r w:rsidR="00C612E0">
        <w:rPr>
          <w:b/>
          <w:i/>
          <w:lang w:val="en-GB"/>
        </w:rPr>
        <w:t>is efficient in achieving intra-/inter-cell interference mitigation</w:t>
      </w:r>
    </w:p>
    <w:p w14:paraId="565E0861" w14:textId="18D6AE86" w:rsidR="000D7F65" w:rsidRDefault="000D7F65" w:rsidP="00A46A60">
      <w:pPr>
        <w:jc w:val="both"/>
        <w:rPr>
          <w:b/>
          <w:i/>
          <w:lang w:val="en-GB"/>
        </w:rPr>
      </w:pPr>
      <w:r w:rsidRPr="002028C9">
        <w:rPr>
          <w:b/>
          <w:i/>
          <w:lang w:val="en-GB"/>
        </w:rPr>
        <w:t>Observation</w:t>
      </w:r>
      <w:r w:rsidR="002028C9">
        <w:rPr>
          <w:b/>
          <w:i/>
          <w:lang w:val="en-GB"/>
        </w:rPr>
        <w:t xml:space="preserve"> </w:t>
      </w:r>
      <w:r w:rsidR="00E32DDD">
        <w:rPr>
          <w:b/>
          <w:i/>
          <w:lang w:val="en-GB"/>
        </w:rPr>
        <w:t>4</w:t>
      </w:r>
      <w:r w:rsidRPr="002028C9">
        <w:rPr>
          <w:b/>
          <w:i/>
          <w:lang w:val="en-GB"/>
        </w:rPr>
        <w:t xml:space="preserve">: CBSR Alt2 and Alt3A cannot achieve </w:t>
      </w:r>
      <w:r w:rsidR="00AE5436" w:rsidRPr="002028C9">
        <w:rPr>
          <w:b/>
          <w:i/>
          <w:lang w:val="en-GB"/>
        </w:rPr>
        <w:t>the restriction on either subband or wideband power ratio for an SD basis.</w:t>
      </w:r>
    </w:p>
    <w:p w14:paraId="6D99508C" w14:textId="009923C5" w:rsidR="0041380E" w:rsidRDefault="00D06426" w:rsidP="00A46A60">
      <w:pPr>
        <w:jc w:val="both"/>
        <w:rPr>
          <w:b/>
          <w:i/>
          <w:lang w:val="en-GB"/>
        </w:rPr>
      </w:pPr>
      <w:r w:rsidRPr="002028C9">
        <w:rPr>
          <w:b/>
          <w:i/>
          <w:lang w:val="en-GB"/>
        </w:rPr>
        <w:t>Observation</w:t>
      </w:r>
      <w:r>
        <w:rPr>
          <w:b/>
          <w:i/>
          <w:lang w:val="en-GB"/>
        </w:rPr>
        <w:t xml:space="preserve"> </w:t>
      </w:r>
      <w:r w:rsidR="00E32DDD">
        <w:rPr>
          <w:b/>
          <w:i/>
          <w:lang w:val="en-GB"/>
        </w:rPr>
        <w:t>5</w:t>
      </w:r>
      <w:r w:rsidRPr="002028C9">
        <w:rPr>
          <w:b/>
          <w:i/>
          <w:lang w:val="en-GB"/>
        </w:rPr>
        <w:t>: CBSR Alt</w:t>
      </w:r>
      <w:r>
        <w:rPr>
          <w:b/>
          <w:i/>
          <w:lang w:val="en-GB"/>
        </w:rPr>
        <w:t>3B</w:t>
      </w:r>
      <w:r w:rsidRPr="002028C9">
        <w:rPr>
          <w:b/>
          <w:i/>
          <w:lang w:val="en-GB"/>
        </w:rPr>
        <w:t xml:space="preserve"> </w:t>
      </w:r>
      <w:r>
        <w:rPr>
          <w:b/>
          <w:i/>
          <w:lang w:val="en-GB"/>
        </w:rPr>
        <w:t>can be improved by applying CBSR rule when translate report to actual precoder matrix</w:t>
      </w:r>
      <w:r w:rsidRPr="002028C9">
        <w:rPr>
          <w:b/>
          <w:i/>
          <w:lang w:val="en-GB"/>
        </w:rPr>
        <w:t>.</w:t>
      </w:r>
    </w:p>
    <w:p w14:paraId="3CE97448" w14:textId="5D066BED" w:rsidR="00EF5991" w:rsidRPr="003B36A9" w:rsidRDefault="00EF5991" w:rsidP="00A46A60">
      <w:pPr>
        <w:jc w:val="both"/>
        <w:rPr>
          <w:b/>
          <w:i/>
          <w:lang w:val="en-GB"/>
        </w:rPr>
      </w:pPr>
      <w:r w:rsidRPr="003B36A9">
        <w:rPr>
          <w:b/>
          <w:i/>
          <w:lang w:val="en-GB"/>
        </w:rPr>
        <w:t>Proposal</w:t>
      </w:r>
      <w:r>
        <w:rPr>
          <w:b/>
          <w:i/>
          <w:lang w:val="en-GB"/>
        </w:rPr>
        <w:t xml:space="preserve"> </w:t>
      </w:r>
      <w:r w:rsidR="00512A30">
        <w:rPr>
          <w:b/>
          <w:i/>
          <w:lang w:val="en-GB"/>
        </w:rPr>
        <w:t>3</w:t>
      </w:r>
      <w:r w:rsidRPr="003B36A9">
        <w:rPr>
          <w:b/>
          <w:i/>
          <w:lang w:val="en-GB"/>
        </w:rPr>
        <w:t xml:space="preserve">: In Rel-16 Type II CSI with FD compression, support </w:t>
      </w:r>
      <w:r w:rsidR="002028C9">
        <w:rPr>
          <w:b/>
          <w:i/>
          <w:lang w:val="en-GB"/>
        </w:rPr>
        <w:t>restriction on SD basis only (Alt1)</w:t>
      </w:r>
      <w:r w:rsidRPr="003B36A9">
        <w:rPr>
          <w:b/>
          <w:i/>
          <w:lang w:val="en-GB"/>
        </w:rPr>
        <w:t>.</w:t>
      </w:r>
    </w:p>
    <w:p w14:paraId="3283EAEA" w14:textId="4C2B7C5C" w:rsidR="00387D4F" w:rsidRDefault="00387D4F" w:rsidP="0086503F">
      <w:pPr>
        <w:pStyle w:val="Heading1"/>
        <w:jc w:val="both"/>
      </w:pPr>
      <w:r>
        <w:t>UE capability</w:t>
      </w:r>
    </w:p>
    <w:p w14:paraId="6C767D74" w14:textId="70D3DEA4" w:rsidR="00FE4F4B" w:rsidRDefault="00074ACB" w:rsidP="00A46A60">
      <w:pPr>
        <w:jc w:val="both"/>
        <w:rPr>
          <w:lang w:val="en-GB"/>
        </w:rPr>
      </w:pPr>
      <w:r>
        <w:rPr>
          <w:lang w:val="en-GB"/>
        </w:rPr>
        <w:t xml:space="preserve">The current UE CSF capability signalling assumes a per codebook capability (type I, </w:t>
      </w:r>
      <w:proofErr w:type="spellStart"/>
      <w:r>
        <w:rPr>
          <w:lang w:val="en-GB"/>
        </w:rPr>
        <w:t>typeII</w:t>
      </w:r>
      <w:proofErr w:type="spellEnd"/>
      <w:r>
        <w:rPr>
          <w:lang w:val="en-GB"/>
        </w:rPr>
        <w:t xml:space="preserve"> 15/16, port selection) as well as CPU and CSI-RS limit across codebook. This incurs an underreporting problem when multiple codebooks are supported. Taking </w:t>
      </w:r>
      <w:r w:rsidR="00551022">
        <w:rPr>
          <w:lang w:val="en-GB"/>
        </w:rPr>
        <w:t>a R</w:t>
      </w:r>
      <w:r>
        <w:rPr>
          <w:lang w:val="en-GB"/>
        </w:rPr>
        <w:t>el</w:t>
      </w:r>
      <w:r w:rsidR="00551022">
        <w:rPr>
          <w:lang w:val="en-GB"/>
        </w:rPr>
        <w:t>-</w:t>
      </w:r>
      <w:r>
        <w:rPr>
          <w:lang w:val="en-GB"/>
        </w:rPr>
        <w:t>15 UE as an example</w:t>
      </w:r>
      <w:r w:rsidR="00651A45">
        <w:rPr>
          <w:lang w:val="en-GB"/>
        </w:rPr>
        <w:t xml:space="preserve">, </w:t>
      </w:r>
      <w:r w:rsidR="00551022">
        <w:rPr>
          <w:lang w:val="en-GB"/>
        </w:rPr>
        <w:t>it</w:t>
      </w:r>
      <w:r w:rsidR="002E1BBD">
        <w:rPr>
          <w:lang w:val="en-GB"/>
        </w:rPr>
        <w:t xml:space="preserve"> may report </w:t>
      </w:r>
    </w:p>
    <w:p w14:paraId="5A352C6D" w14:textId="738FB1DB" w:rsidR="00FE4F4B" w:rsidRPr="00277A92" w:rsidRDefault="005F0B95" w:rsidP="00A46A60">
      <w:pPr>
        <w:pStyle w:val="ListParagraph"/>
        <w:numPr>
          <w:ilvl w:val="0"/>
          <w:numId w:val="39"/>
        </w:numPr>
        <w:jc w:val="both"/>
        <w:rPr>
          <w:sz w:val="20"/>
          <w:lang w:val="en-GB"/>
        </w:rPr>
      </w:pPr>
      <w:r w:rsidRPr="00277A92">
        <w:rPr>
          <w:sz w:val="20"/>
          <w:lang w:val="en-GB"/>
        </w:rPr>
        <w:t xml:space="preserve">supporting max </w:t>
      </w:r>
      <m:oMath>
        <m:sSub>
          <m:sSubPr>
            <m:ctrlPr>
              <w:rPr>
                <w:rFonts w:ascii="Cambria Math" w:hAnsi="Cambria Math"/>
                <w:sz w:val="20"/>
                <w:lang w:val="en-GB"/>
              </w:rPr>
            </m:ctrlPr>
          </m:sSubPr>
          <m:e>
            <m:r>
              <m:rPr>
                <m:sty m:val="p"/>
              </m:rPr>
              <w:rPr>
                <w:rFonts w:ascii="Cambria Math" w:hAnsi="Cambria Math"/>
                <w:sz w:val="20"/>
                <w:lang w:val="en-GB"/>
              </w:rPr>
              <m:t>A</m:t>
            </m:r>
          </m:e>
          <m:sub>
            <m:r>
              <m:rPr>
                <m:sty m:val="p"/>
              </m:rPr>
              <w:rPr>
                <w:rFonts w:ascii="Cambria Math" w:hAnsi="Cambria Math"/>
                <w:sz w:val="20"/>
                <w:lang w:val="en-GB"/>
              </w:rPr>
              <m:t>1</m:t>
            </m:r>
          </m:sub>
        </m:sSub>
      </m:oMath>
      <w:r w:rsidRPr="00277A92">
        <w:rPr>
          <w:sz w:val="20"/>
          <w:lang w:val="en-GB"/>
        </w:rPr>
        <w:t xml:space="preserve"> resources for Type I</w:t>
      </w:r>
      <w:r w:rsidR="00277A92">
        <w:rPr>
          <w:sz w:val="20"/>
          <w:lang w:val="en-GB"/>
        </w:rPr>
        <w:t>;</w:t>
      </w:r>
      <w:r w:rsidRPr="00277A92">
        <w:rPr>
          <w:sz w:val="20"/>
          <w:lang w:val="en-GB"/>
        </w:rPr>
        <w:t xml:space="preserve"> </w:t>
      </w:r>
    </w:p>
    <w:p w14:paraId="35AD79AD" w14:textId="3464D1FB" w:rsidR="00FE4F4B" w:rsidRPr="00277A92" w:rsidRDefault="00277A92" w:rsidP="00A46A60">
      <w:pPr>
        <w:pStyle w:val="ListParagraph"/>
        <w:numPr>
          <w:ilvl w:val="0"/>
          <w:numId w:val="39"/>
        </w:numPr>
        <w:jc w:val="both"/>
        <w:rPr>
          <w:sz w:val="20"/>
          <w:lang w:val="en-GB"/>
        </w:rPr>
      </w:pPr>
      <w:r w:rsidRPr="00277A92">
        <w:rPr>
          <w:sz w:val="20"/>
          <w:lang w:val="en-GB"/>
        </w:rPr>
        <w:t xml:space="preserve">supporting </w:t>
      </w:r>
      <w:r w:rsidR="005F0B95" w:rsidRPr="00277A92">
        <w:rPr>
          <w:sz w:val="20"/>
          <w:lang w:val="en-GB"/>
        </w:rPr>
        <w:t xml:space="preserve">max </w:t>
      </w:r>
      <m:oMath>
        <m:sSub>
          <m:sSubPr>
            <m:ctrlPr>
              <w:rPr>
                <w:rFonts w:ascii="Cambria Math" w:hAnsi="Cambria Math"/>
                <w:sz w:val="20"/>
                <w:lang w:val="en-GB"/>
              </w:rPr>
            </m:ctrlPr>
          </m:sSubPr>
          <m:e>
            <m:r>
              <m:rPr>
                <m:sty m:val="p"/>
              </m:rPr>
              <w:rPr>
                <w:rFonts w:ascii="Cambria Math" w:hAnsi="Cambria Math"/>
                <w:sz w:val="20"/>
                <w:lang w:val="en-GB"/>
              </w:rPr>
              <m:t>A</m:t>
            </m:r>
          </m:e>
          <m:sub>
            <m:r>
              <m:rPr>
                <m:sty m:val="p"/>
              </m:rPr>
              <w:rPr>
                <w:rFonts w:ascii="Cambria Math" w:hAnsi="Cambria Math"/>
                <w:sz w:val="20"/>
                <w:lang w:val="en-GB"/>
              </w:rPr>
              <m:t>2</m:t>
            </m:r>
          </m:sub>
        </m:sSub>
      </m:oMath>
      <w:r w:rsidR="005F0B95" w:rsidRPr="00277A92">
        <w:rPr>
          <w:sz w:val="20"/>
          <w:lang w:val="en-GB"/>
        </w:rPr>
        <w:t xml:space="preserve"> resources for Rel-15 Type II</w:t>
      </w:r>
      <w:r>
        <w:rPr>
          <w:sz w:val="20"/>
          <w:lang w:val="en-GB"/>
        </w:rPr>
        <w:t>;</w:t>
      </w:r>
      <w:r w:rsidR="005F0B95" w:rsidRPr="00277A92">
        <w:rPr>
          <w:sz w:val="20"/>
          <w:lang w:val="en-GB"/>
        </w:rPr>
        <w:t xml:space="preserve"> </w:t>
      </w:r>
    </w:p>
    <w:p w14:paraId="36445677" w14:textId="358BEFFD" w:rsidR="00FE4F4B" w:rsidRPr="00277A92" w:rsidRDefault="00277A92" w:rsidP="00A46A60">
      <w:pPr>
        <w:pStyle w:val="ListParagraph"/>
        <w:numPr>
          <w:ilvl w:val="0"/>
          <w:numId w:val="39"/>
        </w:numPr>
        <w:jc w:val="both"/>
        <w:rPr>
          <w:lang w:val="en-GB"/>
        </w:rPr>
      </w:pPr>
      <w:r w:rsidRPr="00277A92">
        <w:rPr>
          <w:sz w:val="20"/>
          <w:lang w:val="en-GB"/>
        </w:rPr>
        <w:t xml:space="preserve">supporting </w:t>
      </w:r>
      <w:r w:rsidR="005F0B95" w:rsidRPr="00277A92">
        <w:rPr>
          <w:sz w:val="20"/>
          <w:lang w:val="en-GB"/>
        </w:rPr>
        <w:t xml:space="preserve">max </w:t>
      </w:r>
      <m:oMath>
        <m:r>
          <m:rPr>
            <m:sty m:val="p"/>
          </m:rPr>
          <w:rPr>
            <w:rFonts w:ascii="Cambria Math" w:hAnsi="Cambria Math"/>
            <w:sz w:val="20"/>
            <w:lang w:val="en-GB"/>
          </w:rPr>
          <m:t>B</m:t>
        </m:r>
      </m:oMath>
      <w:r w:rsidR="005F0B95" w:rsidRPr="00277A92">
        <w:rPr>
          <w:sz w:val="20"/>
          <w:lang w:val="en-GB"/>
        </w:rPr>
        <w:t xml:space="preserve"> resources regardless of codebook type.</w:t>
      </w:r>
      <w:r w:rsidR="005F0B95" w:rsidRPr="00277A92">
        <w:rPr>
          <w:lang w:val="en-GB"/>
        </w:rPr>
        <w:t xml:space="preserve"> </w:t>
      </w:r>
    </w:p>
    <w:p w14:paraId="67E7C100" w14:textId="7D03CF13" w:rsidR="00011E99" w:rsidRDefault="0014749E" w:rsidP="00A46A60">
      <w:pPr>
        <w:jc w:val="both"/>
        <w:rPr>
          <w:lang w:val="en-GB" w:eastAsia="zh-CN"/>
        </w:rPr>
      </w:pPr>
      <w:r>
        <w:rPr>
          <w:lang w:val="en-GB"/>
        </w:rPr>
        <w:t xml:space="preserve">This means </w:t>
      </w:r>
      <w:r w:rsidR="001C765E">
        <w:rPr>
          <w:lang w:val="en-GB"/>
        </w:rPr>
        <w:t xml:space="preserve">that UE can support any combination of </w:t>
      </w:r>
      <m:oMath>
        <m:sSub>
          <m:sSubPr>
            <m:ctrlPr>
              <w:rPr>
                <w:rFonts w:ascii="Cambria Math" w:hAnsi="Cambria Math"/>
                <w:lang w:val="en-GB"/>
              </w:rPr>
            </m:ctrlPr>
          </m:sSubPr>
          <m:e>
            <m:r>
              <m:rPr>
                <m:sty m:val="p"/>
              </m:rPr>
              <w:rPr>
                <w:rFonts w:ascii="Cambria Math" w:hAnsi="Cambria Math"/>
                <w:lang w:val="en-GB"/>
              </w:rPr>
              <m:t>a</m:t>
            </m:r>
          </m:e>
          <m:sub>
            <m:r>
              <m:rPr>
                <m:sty m:val="p"/>
              </m:rPr>
              <w:rPr>
                <w:rFonts w:ascii="Cambria Math" w:hAnsi="Cambria Math"/>
                <w:lang w:val="en-GB"/>
              </w:rPr>
              <m:t>1</m:t>
            </m:r>
          </m:sub>
        </m:sSub>
      </m:oMath>
      <w:r w:rsidR="001C765E">
        <w:rPr>
          <w:lang w:val="en-GB"/>
        </w:rPr>
        <w:t xml:space="preserve"> Type I resource</w:t>
      </w:r>
      <w:r w:rsidR="005C6A31">
        <w:rPr>
          <w:lang w:val="en-GB"/>
        </w:rPr>
        <w:t xml:space="preserve"> and </w:t>
      </w:r>
      <m:oMath>
        <m:sSub>
          <m:sSubPr>
            <m:ctrlPr>
              <w:rPr>
                <w:rFonts w:ascii="Cambria Math" w:hAnsi="Cambria Math"/>
                <w:lang w:val="en-GB" w:eastAsia="zh-CN"/>
              </w:rPr>
            </m:ctrlPr>
          </m:sSubPr>
          <m:e>
            <m:r>
              <m:rPr>
                <m:sty m:val="p"/>
              </m:rPr>
              <w:rPr>
                <w:rFonts w:ascii="Cambria Math" w:hAnsi="Cambria Math" w:hint="eastAsia"/>
                <w:lang w:val="en-GB" w:eastAsia="zh-CN"/>
              </w:rPr>
              <m:t>a</m:t>
            </m:r>
            <m:ctrlPr>
              <w:rPr>
                <w:rFonts w:ascii="Cambria Math" w:hAnsi="Cambria Math" w:hint="eastAsia"/>
                <w:lang w:val="en-GB" w:eastAsia="zh-CN"/>
              </w:rPr>
            </m:ctrlPr>
          </m:e>
          <m:sub>
            <m:r>
              <m:rPr>
                <m:sty m:val="p"/>
              </m:rPr>
              <w:rPr>
                <w:rFonts w:ascii="Cambria Math" w:hAnsi="Cambria Math" w:hint="eastAsia"/>
                <w:lang w:val="en-GB" w:eastAsia="zh-CN"/>
              </w:rPr>
              <m:t>2</m:t>
            </m:r>
          </m:sub>
        </m:sSub>
      </m:oMath>
      <w:r w:rsidR="005C6A31">
        <w:rPr>
          <w:lang w:val="en-GB" w:eastAsia="zh-CN"/>
        </w:rPr>
        <w:t xml:space="preserve"> Rel-15 Type II resources as long as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oMath>
      <w:r w:rsidR="005C6A31">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oMath>
      <w:r w:rsidR="005C6A31">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≤B</m:t>
        </m:r>
      </m:oMath>
      <w:r w:rsidR="00A00DB4">
        <w:rPr>
          <w:lang w:val="en-GB" w:eastAsia="zh-CN"/>
        </w:rPr>
        <w:t xml:space="preserve">. </w:t>
      </w:r>
      <w:r w:rsidR="000F6852">
        <w:rPr>
          <w:lang w:val="en-GB" w:eastAsia="zh-CN"/>
        </w:rPr>
        <w:t>Table</w:t>
      </w:r>
      <w:r w:rsidR="00FF70F3">
        <w:rPr>
          <w:lang w:val="en-GB" w:eastAsia="zh-CN"/>
        </w:rPr>
        <w:t xml:space="preserve"> 1</w:t>
      </w:r>
      <w:r w:rsidR="006C74E5">
        <w:rPr>
          <w:lang w:val="en-GB" w:eastAsia="zh-CN"/>
        </w:rPr>
        <w:t xml:space="preserve"> summarizes some codebook combinations </w:t>
      </w:r>
      <w:r w:rsidR="00B90DFD">
        <w:rPr>
          <w:lang w:val="en-GB" w:eastAsia="zh-CN"/>
        </w:rPr>
        <w:t>assuming the</w:t>
      </w:r>
      <w:r w:rsidR="0009570B">
        <w:rPr>
          <w:lang w:val="en-GB" w:eastAsia="zh-CN"/>
        </w:rPr>
        <w:t xml:space="preserve"> </w:t>
      </w:r>
      <w:r w:rsidR="00EC182C">
        <w:rPr>
          <w:lang w:val="en-GB" w:eastAsia="zh-CN"/>
        </w:rPr>
        <w:t xml:space="preserve">Rel-15 </w:t>
      </w:r>
      <w:r w:rsidR="0009570B">
        <w:rPr>
          <w:lang w:val="en-GB" w:eastAsia="zh-CN"/>
        </w:rPr>
        <w:t xml:space="preserve">UE </w:t>
      </w:r>
      <w:r w:rsidR="007F068B">
        <w:rPr>
          <w:lang w:val="en-GB" w:eastAsia="zh-CN"/>
        </w:rPr>
        <w:t xml:space="preserve">reports </w:t>
      </w:r>
      <m:oMath>
        <m:r>
          <w:rPr>
            <w:rFonts w:ascii="Cambria Math" w:hAnsi="Cambria Math"/>
            <w:lang w:val="en-GB" w:eastAsia="zh-CN"/>
          </w:rPr>
          <m:t>B=8</m:t>
        </m:r>
      </m:oMath>
      <w:r w:rsidR="007F068B">
        <w:rPr>
          <w:lang w:val="en-GB" w:eastAsia="zh-CN"/>
        </w:rPr>
        <w:t xml:space="preserve"> resources regardless of codebook </w:t>
      </w:r>
      <w:r w:rsidR="006B6AF3">
        <w:rPr>
          <w:lang w:val="en-GB" w:eastAsia="zh-CN"/>
        </w:rPr>
        <w:t>type</w:t>
      </w:r>
      <w:r w:rsidR="00EA14A6">
        <w:rPr>
          <w:lang w:val="en-GB" w:eastAsia="zh-CN"/>
        </w:rPr>
        <w:t>. As we can see</w:t>
      </w:r>
      <w:r w:rsidR="00244D19">
        <w:rPr>
          <w:lang w:val="en-GB" w:eastAsia="zh-CN"/>
        </w:rPr>
        <w:t>, it can also</w:t>
      </w:r>
      <w:r w:rsidR="002F5177">
        <w:rPr>
          <w:lang w:val="en-GB" w:eastAsia="zh-CN"/>
        </w:rPr>
        <w:t xml:space="preserve"> support </w:t>
      </w:r>
      <w:r w:rsidR="001939D9">
        <w:rPr>
          <w:lang w:val="en-GB" w:eastAsia="zh-CN"/>
        </w:rPr>
        <w:t xml:space="preserve">7 resources for Rel-15 Type II if there is no Type I is triggered simultaneously. However, it cannot support </w:t>
      </w:r>
      <w:r w:rsidR="00123C0F">
        <w:rPr>
          <w:lang w:val="en-GB" w:eastAsia="zh-CN"/>
        </w:rPr>
        <w:t xml:space="preserve">7 resources for Rel-15 Type II plus 1 resource for Type I simultaneously. To avoid </w:t>
      </w:r>
      <w:r w:rsidR="00074ACB">
        <w:rPr>
          <w:lang w:val="en-GB" w:eastAsia="zh-CN"/>
        </w:rPr>
        <w:t xml:space="preserve">network </w:t>
      </w:r>
      <w:r w:rsidR="00FF4E27">
        <w:rPr>
          <w:lang w:val="en-GB" w:eastAsia="zh-CN"/>
        </w:rPr>
        <w:t>configurat</w:t>
      </w:r>
      <w:r w:rsidR="00074ACB">
        <w:rPr>
          <w:lang w:val="en-GB" w:eastAsia="zh-CN"/>
        </w:rPr>
        <w:t>ing</w:t>
      </w:r>
      <w:r w:rsidR="00FF4E27">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=1</m:t>
        </m:r>
      </m:oMath>
      <w:r w:rsidR="00FF4E27">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=7</m:t>
        </m:r>
      </m:oMath>
      <w:r w:rsidR="00FF4E27">
        <w:rPr>
          <w:lang w:val="en-GB" w:eastAsia="zh-CN"/>
        </w:rPr>
        <w:t xml:space="preserve">, the UE has to underreport its Rel-15 Type II capability as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=6</m:t>
        </m:r>
      </m:oMath>
      <w:r w:rsidR="00EA14A6">
        <w:rPr>
          <w:lang w:val="en-GB" w:eastAsia="zh-CN"/>
        </w:rPr>
        <w:t>.</w:t>
      </w:r>
      <w:r w:rsidR="00453231">
        <w:rPr>
          <w:lang w:val="en-GB" w:eastAsia="zh-CN"/>
        </w:rPr>
        <w:t xml:space="preserve"> </w:t>
      </w:r>
    </w:p>
    <w:p w14:paraId="44271036" w14:textId="62B57D67" w:rsidR="003018C6" w:rsidRPr="004F668A" w:rsidRDefault="003018C6" w:rsidP="004F668A">
      <w:pPr>
        <w:jc w:val="center"/>
        <w:rPr>
          <w:b/>
          <w:lang w:val="en-GB" w:eastAsia="zh-CN"/>
        </w:rPr>
      </w:pPr>
      <w:r w:rsidRPr="004F668A">
        <w:rPr>
          <w:b/>
          <w:lang w:val="en-GB" w:eastAsia="zh-CN"/>
        </w:rPr>
        <w:t xml:space="preserve">Table </w:t>
      </w:r>
      <w:r w:rsidR="00FF70F3">
        <w:rPr>
          <w:b/>
          <w:lang w:val="en-GB" w:eastAsia="zh-CN"/>
        </w:rPr>
        <w:t>1</w:t>
      </w:r>
      <w:r w:rsidRPr="004F668A">
        <w:rPr>
          <w:b/>
          <w:lang w:val="en-GB" w:eastAsia="zh-CN"/>
        </w:rPr>
        <w:t xml:space="preserve">. Examples of </w:t>
      </w:r>
      <w:r w:rsidR="004F668A" w:rsidRPr="004F668A">
        <w:rPr>
          <w:b/>
          <w:lang w:val="en-GB" w:eastAsia="zh-CN"/>
        </w:rPr>
        <w:t>codebook combinations supported by UE</w:t>
      </w:r>
    </w:p>
    <w:tbl>
      <w:tblPr>
        <w:tblStyle w:val="TableGrid"/>
        <w:tblW w:w="0" w:type="auto"/>
        <w:jc w:val="center"/>
        <w:tblLook w:val="04A0" w:firstRow="1" w:lastRow="0" w:firstColumn="1" w:lastColumn="0" w:noHBand="0" w:noVBand="1"/>
      </w:tblPr>
      <w:tblGrid>
        <w:gridCol w:w="1530"/>
        <w:gridCol w:w="1530"/>
        <w:gridCol w:w="1530"/>
        <w:gridCol w:w="1530"/>
        <w:gridCol w:w="1530"/>
        <w:gridCol w:w="1350"/>
      </w:tblGrid>
      <w:tr w:rsidR="00CF6F2E" w14:paraId="7919CEBC" w14:textId="77777777" w:rsidTr="004F0417">
        <w:trPr>
          <w:jc w:val="center"/>
        </w:trPr>
        <w:tc>
          <w:tcPr>
            <w:tcW w:w="1530" w:type="dxa"/>
          </w:tcPr>
          <w:p w14:paraId="4D400363" w14:textId="77777777" w:rsidR="00CF6F2E" w:rsidRDefault="00CF6F2E" w:rsidP="00E739EA">
            <w:pPr>
              <w:jc w:val="center"/>
              <w:rPr>
                <w:lang w:val="en-GB" w:eastAsia="zh-CN"/>
              </w:rPr>
            </w:pPr>
          </w:p>
        </w:tc>
        <w:tc>
          <w:tcPr>
            <w:tcW w:w="1530" w:type="dxa"/>
          </w:tcPr>
          <w:p w14:paraId="4E59EEF7" w14:textId="77777777" w:rsidR="00CF6F2E" w:rsidRDefault="00CF6F2E" w:rsidP="00E739EA">
            <w:pPr>
              <w:jc w:val="center"/>
              <w:rPr>
                <w:lang w:val="en-GB" w:eastAsia="zh-CN"/>
              </w:rPr>
            </w:pPr>
          </w:p>
        </w:tc>
        <w:tc>
          <w:tcPr>
            <w:tcW w:w="1530" w:type="dxa"/>
          </w:tcPr>
          <w:p w14:paraId="44C6CC81" w14:textId="0C450192" w:rsidR="00CF6F2E" w:rsidRDefault="00CF6F2E" w:rsidP="00E739EA">
            <w:pPr>
              <w:jc w:val="center"/>
              <w:rPr>
                <w:lang w:val="en-GB" w:eastAsia="zh-CN"/>
              </w:rPr>
            </w:pPr>
            <w:r>
              <w:rPr>
                <w:lang w:val="en-GB" w:eastAsia="zh-CN"/>
              </w:rPr>
              <w:t>Type I</w:t>
            </w:r>
          </w:p>
        </w:tc>
        <w:tc>
          <w:tcPr>
            <w:tcW w:w="1530" w:type="dxa"/>
          </w:tcPr>
          <w:p w14:paraId="19A05B90" w14:textId="3F51E688" w:rsidR="00CF6F2E" w:rsidRDefault="00CF6F2E" w:rsidP="00E739EA">
            <w:pPr>
              <w:jc w:val="center"/>
              <w:rPr>
                <w:lang w:val="en-GB" w:eastAsia="zh-CN"/>
              </w:rPr>
            </w:pPr>
            <w:r>
              <w:rPr>
                <w:lang w:val="en-GB" w:eastAsia="zh-CN"/>
              </w:rPr>
              <w:t>Rel-15 Type II</w:t>
            </w:r>
          </w:p>
        </w:tc>
        <w:tc>
          <w:tcPr>
            <w:tcW w:w="1530" w:type="dxa"/>
          </w:tcPr>
          <w:p w14:paraId="37E56FF7" w14:textId="53D1EA53" w:rsidR="00CF6F2E" w:rsidRDefault="00CF6F2E" w:rsidP="00E739EA">
            <w:pPr>
              <w:jc w:val="center"/>
              <w:rPr>
                <w:lang w:val="en-GB" w:eastAsia="zh-CN"/>
              </w:rPr>
            </w:pPr>
            <w:r>
              <w:rPr>
                <w:lang w:val="en-GB" w:eastAsia="zh-CN"/>
              </w:rPr>
              <w:t>Rel-16 Type II</w:t>
            </w:r>
          </w:p>
        </w:tc>
        <w:tc>
          <w:tcPr>
            <w:tcW w:w="1350" w:type="dxa"/>
          </w:tcPr>
          <w:p w14:paraId="78052999" w14:textId="163DBD14" w:rsidR="00CF6F2E" w:rsidRDefault="00CF6F2E" w:rsidP="00BA1906">
            <w:pPr>
              <w:rPr>
                <w:lang w:val="en-GB" w:eastAsia="zh-CN"/>
              </w:rPr>
            </w:pPr>
            <w:r>
              <w:rPr>
                <w:lang w:val="en-GB" w:eastAsia="zh-CN"/>
              </w:rPr>
              <w:t>Support or not</w:t>
            </w:r>
          </w:p>
        </w:tc>
      </w:tr>
      <w:tr w:rsidR="00CF6F2E" w14:paraId="714F2999" w14:textId="77777777" w:rsidTr="004F0417">
        <w:trPr>
          <w:jc w:val="center"/>
        </w:trPr>
        <w:tc>
          <w:tcPr>
            <w:tcW w:w="1530" w:type="dxa"/>
            <w:vMerge w:val="restart"/>
          </w:tcPr>
          <w:p w14:paraId="4715E6B1" w14:textId="425CABEF" w:rsidR="00CF6F2E" w:rsidRDefault="00CF6F2E" w:rsidP="00E739EA">
            <w:pPr>
              <w:jc w:val="center"/>
              <w:rPr>
                <w:lang w:val="en-GB" w:eastAsia="zh-CN"/>
              </w:rPr>
            </w:pPr>
            <w:r>
              <w:rPr>
                <w:lang w:val="en-GB" w:eastAsia="zh-CN"/>
              </w:rPr>
              <w:lastRenderedPageBreak/>
              <w:t>For Rel-15 UE and Rel-16 UE</w:t>
            </w:r>
          </w:p>
        </w:tc>
        <w:tc>
          <w:tcPr>
            <w:tcW w:w="1530" w:type="dxa"/>
          </w:tcPr>
          <w:p w14:paraId="3914DCCA" w14:textId="480DB339" w:rsidR="00CF6F2E" w:rsidRDefault="00CF6F2E" w:rsidP="00E739EA">
            <w:pPr>
              <w:jc w:val="center"/>
              <w:rPr>
                <w:lang w:val="en-GB" w:eastAsia="zh-CN"/>
              </w:rPr>
            </w:pPr>
            <w:r>
              <w:rPr>
                <w:lang w:val="en-GB" w:eastAsia="zh-CN"/>
              </w:rPr>
              <w:t>Comb0</w:t>
            </w:r>
          </w:p>
        </w:tc>
        <w:tc>
          <w:tcPr>
            <w:tcW w:w="1530" w:type="dxa"/>
          </w:tcPr>
          <w:p w14:paraId="6E1D01BF" w14:textId="72476C5B" w:rsidR="00CF6F2E" w:rsidRDefault="00CF6F2E" w:rsidP="00E739EA">
            <w:pPr>
              <w:jc w:val="center"/>
              <w:rPr>
                <w:lang w:val="en-GB" w:eastAsia="zh-CN"/>
              </w:rPr>
            </w:pPr>
            <w:r>
              <w:rPr>
                <w:lang w:val="en-GB" w:eastAsia="zh-CN"/>
              </w:rPr>
              <w:t>8</w:t>
            </w:r>
          </w:p>
        </w:tc>
        <w:tc>
          <w:tcPr>
            <w:tcW w:w="1530" w:type="dxa"/>
          </w:tcPr>
          <w:p w14:paraId="69D8FB8A" w14:textId="7763B90B" w:rsidR="00CF6F2E" w:rsidRDefault="00CF6F2E" w:rsidP="00E739EA">
            <w:pPr>
              <w:jc w:val="center"/>
              <w:rPr>
                <w:lang w:val="en-GB" w:eastAsia="zh-CN"/>
              </w:rPr>
            </w:pPr>
            <w:r>
              <w:rPr>
                <w:lang w:val="en-GB" w:eastAsia="zh-CN"/>
              </w:rPr>
              <w:t>0</w:t>
            </w:r>
          </w:p>
        </w:tc>
        <w:tc>
          <w:tcPr>
            <w:tcW w:w="1530" w:type="dxa"/>
          </w:tcPr>
          <w:p w14:paraId="4436C06A" w14:textId="47BECA7D" w:rsidR="00CF6F2E" w:rsidRDefault="00CF6F2E" w:rsidP="00E739EA">
            <w:pPr>
              <w:jc w:val="center"/>
              <w:rPr>
                <w:lang w:val="en-GB" w:eastAsia="zh-CN"/>
              </w:rPr>
            </w:pPr>
            <w:r>
              <w:rPr>
                <w:lang w:val="en-GB" w:eastAsia="zh-CN"/>
              </w:rPr>
              <w:t>0</w:t>
            </w:r>
          </w:p>
        </w:tc>
        <w:tc>
          <w:tcPr>
            <w:tcW w:w="1350" w:type="dxa"/>
          </w:tcPr>
          <w:p w14:paraId="03806FD6" w14:textId="038624F3" w:rsidR="00CF6F2E" w:rsidRDefault="00CF6F2E" w:rsidP="00E739EA">
            <w:pPr>
              <w:jc w:val="center"/>
              <w:rPr>
                <w:lang w:val="en-GB" w:eastAsia="zh-CN"/>
              </w:rPr>
            </w:pPr>
            <w:r>
              <w:rPr>
                <w:lang w:val="en-GB" w:eastAsia="zh-CN"/>
              </w:rPr>
              <w:t>Yes</w:t>
            </w:r>
          </w:p>
        </w:tc>
      </w:tr>
      <w:tr w:rsidR="00CF6F2E" w14:paraId="2AB3C3A0" w14:textId="77777777" w:rsidTr="004F0417">
        <w:trPr>
          <w:jc w:val="center"/>
        </w:trPr>
        <w:tc>
          <w:tcPr>
            <w:tcW w:w="1530" w:type="dxa"/>
            <w:vMerge/>
          </w:tcPr>
          <w:p w14:paraId="5A7E5D11" w14:textId="77777777" w:rsidR="00CF6F2E" w:rsidRDefault="00CF6F2E" w:rsidP="00E739EA">
            <w:pPr>
              <w:jc w:val="center"/>
              <w:rPr>
                <w:lang w:val="en-GB" w:eastAsia="zh-CN"/>
              </w:rPr>
            </w:pPr>
          </w:p>
        </w:tc>
        <w:tc>
          <w:tcPr>
            <w:tcW w:w="1530" w:type="dxa"/>
          </w:tcPr>
          <w:p w14:paraId="1DF5265F" w14:textId="02ACF279" w:rsidR="00CF6F2E" w:rsidRDefault="00CF6F2E" w:rsidP="00E739EA">
            <w:pPr>
              <w:jc w:val="center"/>
              <w:rPr>
                <w:lang w:val="en-GB" w:eastAsia="zh-CN"/>
              </w:rPr>
            </w:pPr>
            <w:r>
              <w:rPr>
                <w:lang w:val="en-GB" w:eastAsia="zh-CN"/>
              </w:rPr>
              <w:t>Comb1</w:t>
            </w:r>
          </w:p>
        </w:tc>
        <w:tc>
          <w:tcPr>
            <w:tcW w:w="1530" w:type="dxa"/>
          </w:tcPr>
          <w:p w14:paraId="04FBD004" w14:textId="59F16D26" w:rsidR="00CF6F2E" w:rsidRDefault="00CF6F2E" w:rsidP="00E739EA">
            <w:pPr>
              <w:jc w:val="center"/>
              <w:rPr>
                <w:lang w:val="en-GB" w:eastAsia="zh-CN"/>
              </w:rPr>
            </w:pPr>
            <w:r>
              <w:rPr>
                <w:lang w:val="en-GB" w:eastAsia="zh-CN"/>
              </w:rPr>
              <w:t>0</w:t>
            </w:r>
          </w:p>
        </w:tc>
        <w:tc>
          <w:tcPr>
            <w:tcW w:w="1530" w:type="dxa"/>
          </w:tcPr>
          <w:p w14:paraId="4B67DFA0" w14:textId="0D3A114D" w:rsidR="00CF6F2E" w:rsidRDefault="00CF6F2E" w:rsidP="00E739EA">
            <w:pPr>
              <w:jc w:val="center"/>
              <w:rPr>
                <w:lang w:val="en-GB" w:eastAsia="zh-CN"/>
              </w:rPr>
            </w:pPr>
            <w:r>
              <w:rPr>
                <w:lang w:val="en-GB" w:eastAsia="zh-CN"/>
              </w:rPr>
              <w:t>7</w:t>
            </w:r>
          </w:p>
        </w:tc>
        <w:tc>
          <w:tcPr>
            <w:tcW w:w="1530" w:type="dxa"/>
          </w:tcPr>
          <w:p w14:paraId="6AFAE37A" w14:textId="07B67E88" w:rsidR="00CF6F2E" w:rsidRDefault="00CF6F2E" w:rsidP="00E739EA">
            <w:pPr>
              <w:jc w:val="center"/>
              <w:rPr>
                <w:lang w:val="en-GB" w:eastAsia="zh-CN"/>
              </w:rPr>
            </w:pPr>
            <w:r>
              <w:rPr>
                <w:lang w:val="en-GB" w:eastAsia="zh-CN"/>
              </w:rPr>
              <w:t>0</w:t>
            </w:r>
          </w:p>
        </w:tc>
        <w:tc>
          <w:tcPr>
            <w:tcW w:w="1350" w:type="dxa"/>
          </w:tcPr>
          <w:p w14:paraId="35F59DCE" w14:textId="6C40EC74" w:rsidR="00CF6F2E" w:rsidRDefault="00CF6F2E" w:rsidP="00E739EA">
            <w:pPr>
              <w:jc w:val="center"/>
              <w:rPr>
                <w:lang w:val="en-GB" w:eastAsia="zh-CN"/>
              </w:rPr>
            </w:pPr>
            <w:r>
              <w:rPr>
                <w:lang w:val="en-GB" w:eastAsia="zh-CN"/>
              </w:rPr>
              <w:t>Yes</w:t>
            </w:r>
          </w:p>
        </w:tc>
      </w:tr>
      <w:tr w:rsidR="00CF6F2E" w14:paraId="4AC74643" w14:textId="77777777" w:rsidTr="004F0417">
        <w:trPr>
          <w:jc w:val="center"/>
        </w:trPr>
        <w:tc>
          <w:tcPr>
            <w:tcW w:w="1530" w:type="dxa"/>
            <w:vMerge/>
          </w:tcPr>
          <w:p w14:paraId="69C0FC48" w14:textId="77777777" w:rsidR="00CF6F2E" w:rsidRDefault="00CF6F2E" w:rsidP="00E739EA">
            <w:pPr>
              <w:jc w:val="center"/>
              <w:rPr>
                <w:lang w:val="en-GB" w:eastAsia="zh-CN"/>
              </w:rPr>
            </w:pPr>
          </w:p>
        </w:tc>
        <w:tc>
          <w:tcPr>
            <w:tcW w:w="1530" w:type="dxa"/>
          </w:tcPr>
          <w:p w14:paraId="2EC8F5E5" w14:textId="37F87754" w:rsidR="00CF6F2E" w:rsidRDefault="00CF6F2E" w:rsidP="00E739EA">
            <w:pPr>
              <w:jc w:val="center"/>
              <w:rPr>
                <w:lang w:val="en-GB" w:eastAsia="zh-CN"/>
              </w:rPr>
            </w:pPr>
            <w:r>
              <w:rPr>
                <w:lang w:val="en-GB" w:eastAsia="zh-CN"/>
              </w:rPr>
              <w:t>Comb2</w:t>
            </w:r>
          </w:p>
        </w:tc>
        <w:tc>
          <w:tcPr>
            <w:tcW w:w="1530" w:type="dxa"/>
          </w:tcPr>
          <w:p w14:paraId="3DE76A49" w14:textId="2C720F7D" w:rsidR="00CF6F2E" w:rsidRDefault="00CF6F2E" w:rsidP="00E739EA">
            <w:pPr>
              <w:jc w:val="center"/>
              <w:rPr>
                <w:lang w:val="en-GB" w:eastAsia="zh-CN"/>
              </w:rPr>
            </w:pPr>
            <w:r>
              <w:rPr>
                <w:lang w:val="en-GB" w:eastAsia="zh-CN"/>
              </w:rPr>
              <w:t>1</w:t>
            </w:r>
          </w:p>
        </w:tc>
        <w:tc>
          <w:tcPr>
            <w:tcW w:w="1530" w:type="dxa"/>
          </w:tcPr>
          <w:p w14:paraId="71E55712" w14:textId="769F9802" w:rsidR="00CF6F2E" w:rsidRDefault="00CF6F2E" w:rsidP="00E739EA">
            <w:pPr>
              <w:jc w:val="center"/>
              <w:rPr>
                <w:lang w:val="en-GB" w:eastAsia="zh-CN"/>
              </w:rPr>
            </w:pPr>
            <w:r>
              <w:rPr>
                <w:lang w:val="en-GB" w:eastAsia="zh-CN"/>
              </w:rPr>
              <w:t>7</w:t>
            </w:r>
          </w:p>
        </w:tc>
        <w:tc>
          <w:tcPr>
            <w:tcW w:w="1530" w:type="dxa"/>
          </w:tcPr>
          <w:p w14:paraId="064A449B" w14:textId="63976CBA" w:rsidR="00CF6F2E" w:rsidRDefault="00CF6F2E" w:rsidP="00E739EA">
            <w:pPr>
              <w:jc w:val="center"/>
              <w:rPr>
                <w:lang w:val="en-GB" w:eastAsia="zh-CN"/>
              </w:rPr>
            </w:pPr>
            <w:r>
              <w:rPr>
                <w:lang w:val="en-GB" w:eastAsia="zh-CN"/>
              </w:rPr>
              <w:t>0</w:t>
            </w:r>
          </w:p>
        </w:tc>
        <w:tc>
          <w:tcPr>
            <w:tcW w:w="1350" w:type="dxa"/>
          </w:tcPr>
          <w:p w14:paraId="6A36938C" w14:textId="15AA070F" w:rsidR="00CF6F2E" w:rsidRDefault="00CF6F2E" w:rsidP="00E739EA">
            <w:pPr>
              <w:jc w:val="center"/>
              <w:rPr>
                <w:lang w:val="en-GB" w:eastAsia="zh-CN"/>
              </w:rPr>
            </w:pPr>
            <w:r>
              <w:rPr>
                <w:lang w:val="en-GB" w:eastAsia="zh-CN"/>
              </w:rPr>
              <w:t>no</w:t>
            </w:r>
          </w:p>
        </w:tc>
      </w:tr>
      <w:tr w:rsidR="00CF6F2E" w14:paraId="0FDC5DA9" w14:textId="77777777" w:rsidTr="004F0417">
        <w:trPr>
          <w:jc w:val="center"/>
        </w:trPr>
        <w:tc>
          <w:tcPr>
            <w:tcW w:w="1530" w:type="dxa"/>
            <w:vMerge/>
          </w:tcPr>
          <w:p w14:paraId="2C7FB926" w14:textId="77777777" w:rsidR="00CF6F2E" w:rsidRDefault="00CF6F2E" w:rsidP="00E739EA">
            <w:pPr>
              <w:jc w:val="center"/>
              <w:rPr>
                <w:lang w:val="en-GB" w:eastAsia="zh-CN"/>
              </w:rPr>
            </w:pPr>
          </w:p>
        </w:tc>
        <w:tc>
          <w:tcPr>
            <w:tcW w:w="1530" w:type="dxa"/>
          </w:tcPr>
          <w:p w14:paraId="04D7AD8C" w14:textId="2A9DDC8B" w:rsidR="00CF6F2E" w:rsidRDefault="00CF6F2E" w:rsidP="00E739EA">
            <w:pPr>
              <w:jc w:val="center"/>
              <w:rPr>
                <w:lang w:val="en-GB" w:eastAsia="zh-CN"/>
              </w:rPr>
            </w:pPr>
            <w:r>
              <w:rPr>
                <w:lang w:val="en-GB" w:eastAsia="zh-CN"/>
              </w:rPr>
              <w:t>Comb3</w:t>
            </w:r>
          </w:p>
        </w:tc>
        <w:tc>
          <w:tcPr>
            <w:tcW w:w="1530" w:type="dxa"/>
          </w:tcPr>
          <w:p w14:paraId="279F38A4" w14:textId="7343A32B" w:rsidR="00CF6F2E" w:rsidRDefault="00CF6F2E" w:rsidP="00E739EA">
            <w:pPr>
              <w:jc w:val="center"/>
              <w:rPr>
                <w:lang w:val="en-GB" w:eastAsia="zh-CN"/>
              </w:rPr>
            </w:pPr>
            <w:r>
              <w:rPr>
                <w:lang w:val="en-GB" w:eastAsia="zh-CN"/>
              </w:rPr>
              <w:t>2</w:t>
            </w:r>
          </w:p>
        </w:tc>
        <w:tc>
          <w:tcPr>
            <w:tcW w:w="1530" w:type="dxa"/>
          </w:tcPr>
          <w:p w14:paraId="224CA773" w14:textId="27A12C61" w:rsidR="00CF6F2E" w:rsidRDefault="00CF6F2E" w:rsidP="00E739EA">
            <w:pPr>
              <w:jc w:val="center"/>
              <w:rPr>
                <w:lang w:val="en-GB" w:eastAsia="zh-CN"/>
              </w:rPr>
            </w:pPr>
            <w:r>
              <w:rPr>
                <w:lang w:val="en-GB" w:eastAsia="zh-CN"/>
              </w:rPr>
              <w:t>6</w:t>
            </w:r>
          </w:p>
        </w:tc>
        <w:tc>
          <w:tcPr>
            <w:tcW w:w="1530" w:type="dxa"/>
          </w:tcPr>
          <w:p w14:paraId="71C09F45" w14:textId="6D30521D" w:rsidR="00CF6F2E" w:rsidRDefault="00CF6F2E" w:rsidP="00E739EA">
            <w:pPr>
              <w:jc w:val="center"/>
              <w:rPr>
                <w:lang w:val="en-GB" w:eastAsia="zh-CN"/>
              </w:rPr>
            </w:pPr>
            <w:r>
              <w:rPr>
                <w:lang w:val="en-GB" w:eastAsia="zh-CN"/>
              </w:rPr>
              <w:t>0</w:t>
            </w:r>
          </w:p>
        </w:tc>
        <w:tc>
          <w:tcPr>
            <w:tcW w:w="1350" w:type="dxa"/>
          </w:tcPr>
          <w:p w14:paraId="05AB18A0" w14:textId="555363DB" w:rsidR="00CF6F2E" w:rsidRDefault="00CF6F2E" w:rsidP="00E739EA">
            <w:pPr>
              <w:jc w:val="center"/>
              <w:rPr>
                <w:lang w:val="en-GB" w:eastAsia="zh-CN"/>
              </w:rPr>
            </w:pPr>
            <w:r>
              <w:rPr>
                <w:lang w:val="en-GB" w:eastAsia="zh-CN"/>
              </w:rPr>
              <w:t>yes</w:t>
            </w:r>
          </w:p>
        </w:tc>
      </w:tr>
      <w:tr w:rsidR="00CF6F2E" w14:paraId="4CA5E7E0" w14:textId="77777777" w:rsidTr="004F0417">
        <w:trPr>
          <w:jc w:val="center"/>
        </w:trPr>
        <w:tc>
          <w:tcPr>
            <w:tcW w:w="1530" w:type="dxa"/>
            <w:vMerge w:val="restart"/>
          </w:tcPr>
          <w:p w14:paraId="53321B7C" w14:textId="051B92F7" w:rsidR="00CF6F2E" w:rsidRDefault="00CF6F2E" w:rsidP="00E739EA">
            <w:pPr>
              <w:jc w:val="center"/>
              <w:rPr>
                <w:lang w:val="en-GB" w:eastAsia="zh-CN"/>
              </w:rPr>
            </w:pPr>
            <w:r>
              <w:rPr>
                <w:lang w:val="en-GB" w:eastAsia="zh-CN"/>
              </w:rPr>
              <w:t>For Rel-16 UE only</w:t>
            </w:r>
          </w:p>
        </w:tc>
        <w:tc>
          <w:tcPr>
            <w:tcW w:w="1530" w:type="dxa"/>
          </w:tcPr>
          <w:p w14:paraId="4D5FA89C" w14:textId="7B8E2003" w:rsidR="00CF6F2E" w:rsidRDefault="00CF6F2E" w:rsidP="00E739EA">
            <w:pPr>
              <w:jc w:val="center"/>
              <w:rPr>
                <w:lang w:val="en-GB" w:eastAsia="zh-CN"/>
              </w:rPr>
            </w:pPr>
            <w:r>
              <w:rPr>
                <w:lang w:val="en-GB" w:eastAsia="zh-CN"/>
              </w:rPr>
              <w:t>Comb4</w:t>
            </w:r>
          </w:p>
        </w:tc>
        <w:tc>
          <w:tcPr>
            <w:tcW w:w="1530" w:type="dxa"/>
          </w:tcPr>
          <w:p w14:paraId="1E9D91EF" w14:textId="2085F047" w:rsidR="00CF6F2E" w:rsidRDefault="00CF6F2E" w:rsidP="00E739EA">
            <w:pPr>
              <w:jc w:val="center"/>
              <w:rPr>
                <w:lang w:val="en-GB" w:eastAsia="zh-CN"/>
              </w:rPr>
            </w:pPr>
            <w:r>
              <w:rPr>
                <w:lang w:val="en-GB" w:eastAsia="zh-CN"/>
              </w:rPr>
              <w:t>0</w:t>
            </w:r>
          </w:p>
        </w:tc>
        <w:tc>
          <w:tcPr>
            <w:tcW w:w="1530" w:type="dxa"/>
          </w:tcPr>
          <w:p w14:paraId="1DF4307A" w14:textId="4944EFC5" w:rsidR="00CF6F2E" w:rsidRDefault="00CF6F2E" w:rsidP="00E739EA">
            <w:pPr>
              <w:jc w:val="center"/>
              <w:rPr>
                <w:lang w:val="en-GB" w:eastAsia="zh-CN"/>
              </w:rPr>
            </w:pPr>
            <w:r>
              <w:rPr>
                <w:lang w:val="en-GB" w:eastAsia="zh-CN"/>
              </w:rPr>
              <w:t>0</w:t>
            </w:r>
          </w:p>
        </w:tc>
        <w:tc>
          <w:tcPr>
            <w:tcW w:w="1530" w:type="dxa"/>
          </w:tcPr>
          <w:p w14:paraId="3BF48A11" w14:textId="74AF2C8F" w:rsidR="00CF6F2E" w:rsidRDefault="00CF6F2E" w:rsidP="00E739EA">
            <w:pPr>
              <w:jc w:val="center"/>
              <w:rPr>
                <w:lang w:val="en-GB" w:eastAsia="zh-CN"/>
              </w:rPr>
            </w:pPr>
            <w:r>
              <w:rPr>
                <w:lang w:val="en-GB" w:eastAsia="zh-CN"/>
              </w:rPr>
              <w:t>4</w:t>
            </w:r>
          </w:p>
        </w:tc>
        <w:tc>
          <w:tcPr>
            <w:tcW w:w="1350" w:type="dxa"/>
          </w:tcPr>
          <w:p w14:paraId="2F618E89" w14:textId="677207E3" w:rsidR="00CF6F2E" w:rsidRDefault="00CF6F2E" w:rsidP="00E739EA">
            <w:pPr>
              <w:jc w:val="center"/>
              <w:rPr>
                <w:lang w:val="en-GB" w:eastAsia="zh-CN"/>
              </w:rPr>
            </w:pPr>
            <w:r>
              <w:rPr>
                <w:lang w:val="en-GB" w:eastAsia="zh-CN"/>
              </w:rPr>
              <w:t>yes</w:t>
            </w:r>
          </w:p>
        </w:tc>
      </w:tr>
      <w:tr w:rsidR="00CF6F2E" w14:paraId="33F8811E" w14:textId="77777777" w:rsidTr="004F0417">
        <w:trPr>
          <w:jc w:val="center"/>
        </w:trPr>
        <w:tc>
          <w:tcPr>
            <w:tcW w:w="1530" w:type="dxa"/>
            <w:vMerge/>
          </w:tcPr>
          <w:p w14:paraId="5AE16F2C" w14:textId="77777777" w:rsidR="00CF6F2E" w:rsidRDefault="00CF6F2E" w:rsidP="00E739EA">
            <w:pPr>
              <w:jc w:val="center"/>
              <w:rPr>
                <w:lang w:val="en-GB" w:eastAsia="zh-CN"/>
              </w:rPr>
            </w:pPr>
          </w:p>
        </w:tc>
        <w:tc>
          <w:tcPr>
            <w:tcW w:w="1530" w:type="dxa"/>
          </w:tcPr>
          <w:p w14:paraId="4374E03C" w14:textId="0B7CA4A3" w:rsidR="00CF6F2E" w:rsidRDefault="00CF6F2E" w:rsidP="00E739EA">
            <w:pPr>
              <w:jc w:val="center"/>
              <w:rPr>
                <w:lang w:val="en-GB" w:eastAsia="zh-CN"/>
              </w:rPr>
            </w:pPr>
            <w:r>
              <w:rPr>
                <w:lang w:val="en-GB" w:eastAsia="zh-CN"/>
              </w:rPr>
              <w:t>Comb5</w:t>
            </w:r>
          </w:p>
        </w:tc>
        <w:tc>
          <w:tcPr>
            <w:tcW w:w="1530" w:type="dxa"/>
          </w:tcPr>
          <w:p w14:paraId="1D017695" w14:textId="703F322D" w:rsidR="00CF6F2E" w:rsidRDefault="00CF6F2E" w:rsidP="00E739EA">
            <w:pPr>
              <w:jc w:val="center"/>
              <w:rPr>
                <w:lang w:val="en-GB" w:eastAsia="zh-CN"/>
              </w:rPr>
            </w:pPr>
            <w:r>
              <w:rPr>
                <w:lang w:val="en-GB" w:eastAsia="zh-CN"/>
              </w:rPr>
              <w:t>2</w:t>
            </w:r>
          </w:p>
        </w:tc>
        <w:tc>
          <w:tcPr>
            <w:tcW w:w="1530" w:type="dxa"/>
          </w:tcPr>
          <w:p w14:paraId="5C2F0466" w14:textId="07030F4B" w:rsidR="00CF6F2E" w:rsidRDefault="00CF6F2E" w:rsidP="00E739EA">
            <w:pPr>
              <w:jc w:val="center"/>
              <w:rPr>
                <w:lang w:val="en-GB" w:eastAsia="zh-CN"/>
              </w:rPr>
            </w:pPr>
            <w:r>
              <w:rPr>
                <w:lang w:val="en-GB" w:eastAsia="zh-CN"/>
              </w:rPr>
              <w:t>0</w:t>
            </w:r>
          </w:p>
        </w:tc>
        <w:tc>
          <w:tcPr>
            <w:tcW w:w="1530" w:type="dxa"/>
          </w:tcPr>
          <w:p w14:paraId="12C8B355" w14:textId="1B6E6DB1" w:rsidR="00CF6F2E" w:rsidRDefault="00CF6F2E" w:rsidP="00E739EA">
            <w:pPr>
              <w:jc w:val="center"/>
              <w:rPr>
                <w:lang w:val="en-GB" w:eastAsia="zh-CN"/>
              </w:rPr>
            </w:pPr>
            <w:r>
              <w:rPr>
                <w:lang w:val="en-GB" w:eastAsia="zh-CN"/>
              </w:rPr>
              <w:t>4</w:t>
            </w:r>
          </w:p>
        </w:tc>
        <w:tc>
          <w:tcPr>
            <w:tcW w:w="1350" w:type="dxa"/>
          </w:tcPr>
          <w:p w14:paraId="38947FD3" w14:textId="315E6155" w:rsidR="00CF6F2E" w:rsidRDefault="00CF6F2E" w:rsidP="00E739EA">
            <w:pPr>
              <w:jc w:val="center"/>
              <w:rPr>
                <w:lang w:val="en-GB" w:eastAsia="zh-CN"/>
              </w:rPr>
            </w:pPr>
            <w:r>
              <w:rPr>
                <w:lang w:val="en-GB" w:eastAsia="zh-CN"/>
              </w:rPr>
              <w:t>yes</w:t>
            </w:r>
          </w:p>
        </w:tc>
      </w:tr>
      <w:tr w:rsidR="00CF6F2E" w14:paraId="6E65532D" w14:textId="77777777" w:rsidTr="004F0417">
        <w:trPr>
          <w:jc w:val="center"/>
        </w:trPr>
        <w:tc>
          <w:tcPr>
            <w:tcW w:w="1530" w:type="dxa"/>
            <w:vMerge/>
          </w:tcPr>
          <w:p w14:paraId="58E0A87F" w14:textId="77777777" w:rsidR="00CF6F2E" w:rsidRDefault="00CF6F2E" w:rsidP="00E739EA">
            <w:pPr>
              <w:jc w:val="center"/>
              <w:rPr>
                <w:lang w:val="en-GB" w:eastAsia="zh-CN"/>
              </w:rPr>
            </w:pPr>
          </w:p>
        </w:tc>
        <w:tc>
          <w:tcPr>
            <w:tcW w:w="1530" w:type="dxa"/>
          </w:tcPr>
          <w:p w14:paraId="6CBF4297" w14:textId="245906B5" w:rsidR="00CF6F2E" w:rsidRDefault="00CF6F2E" w:rsidP="00E739EA">
            <w:pPr>
              <w:jc w:val="center"/>
              <w:rPr>
                <w:lang w:val="en-GB" w:eastAsia="zh-CN"/>
              </w:rPr>
            </w:pPr>
            <w:r>
              <w:rPr>
                <w:lang w:val="en-GB" w:eastAsia="zh-CN"/>
              </w:rPr>
              <w:t>Comb6</w:t>
            </w:r>
          </w:p>
        </w:tc>
        <w:tc>
          <w:tcPr>
            <w:tcW w:w="1530" w:type="dxa"/>
          </w:tcPr>
          <w:p w14:paraId="1DFC7CB3" w14:textId="574427FF" w:rsidR="00CF6F2E" w:rsidRDefault="00CF6F2E" w:rsidP="00E739EA">
            <w:pPr>
              <w:jc w:val="center"/>
              <w:rPr>
                <w:lang w:val="en-GB" w:eastAsia="zh-CN"/>
              </w:rPr>
            </w:pPr>
            <w:r>
              <w:rPr>
                <w:lang w:val="en-GB" w:eastAsia="zh-CN"/>
              </w:rPr>
              <w:t>0</w:t>
            </w:r>
          </w:p>
        </w:tc>
        <w:tc>
          <w:tcPr>
            <w:tcW w:w="1530" w:type="dxa"/>
          </w:tcPr>
          <w:p w14:paraId="7A48998B" w14:textId="08959FD7" w:rsidR="00CF6F2E" w:rsidRDefault="00CF6F2E" w:rsidP="00E739EA">
            <w:pPr>
              <w:jc w:val="center"/>
              <w:rPr>
                <w:lang w:val="en-GB" w:eastAsia="zh-CN"/>
              </w:rPr>
            </w:pPr>
            <w:r>
              <w:rPr>
                <w:lang w:val="en-GB" w:eastAsia="zh-CN"/>
              </w:rPr>
              <w:t>7</w:t>
            </w:r>
          </w:p>
        </w:tc>
        <w:tc>
          <w:tcPr>
            <w:tcW w:w="1530" w:type="dxa"/>
          </w:tcPr>
          <w:p w14:paraId="4E376461" w14:textId="6F21AB95" w:rsidR="00CF6F2E" w:rsidRDefault="00CF6F2E" w:rsidP="00E739EA">
            <w:pPr>
              <w:jc w:val="center"/>
              <w:rPr>
                <w:lang w:val="en-GB" w:eastAsia="zh-CN"/>
              </w:rPr>
            </w:pPr>
            <w:r>
              <w:rPr>
                <w:lang w:val="en-GB" w:eastAsia="zh-CN"/>
              </w:rPr>
              <w:t>1</w:t>
            </w:r>
          </w:p>
        </w:tc>
        <w:tc>
          <w:tcPr>
            <w:tcW w:w="1350" w:type="dxa"/>
          </w:tcPr>
          <w:p w14:paraId="3E12B2E2" w14:textId="64551562" w:rsidR="00CF6F2E" w:rsidRDefault="00CF6F2E" w:rsidP="00E739EA">
            <w:pPr>
              <w:jc w:val="center"/>
              <w:rPr>
                <w:lang w:val="en-GB" w:eastAsia="zh-CN"/>
              </w:rPr>
            </w:pPr>
            <w:r>
              <w:rPr>
                <w:lang w:val="en-GB" w:eastAsia="zh-CN"/>
              </w:rPr>
              <w:t>no</w:t>
            </w:r>
          </w:p>
        </w:tc>
      </w:tr>
      <w:tr w:rsidR="00CF6F2E" w14:paraId="02D30B22" w14:textId="77777777" w:rsidTr="004F0417">
        <w:trPr>
          <w:jc w:val="center"/>
        </w:trPr>
        <w:tc>
          <w:tcPr>
            <w:tcW w:w="1530" w:type="dxa"/>
            <w:vMerge/>
          </w:tcPr>
          <w:p w14:paraId="08B1E05A" w14:textId="77777777" w:rsidR="00CF6F2E" w:rsidRDefault="00CF6F2E" w:rsidP="00E739EA">
            <w:pPr>
              <w:jc w:val="center"/>
              <w:rPr>
                <w:lang w:val="en-GB" w:eastAsia="zh-CN"/>
              </w:rPr>
            </w:pPr>
          </w:p>
        </w:tc>
        <w:tc>
          <w:tcPr>
            <w:tcW w:w="1530" w:type="dxa"/>
          </w:tcPr>
          <w:p w14:paraId="599854BF" w14:textId="79D1A648" w:rsidR="00CF6F2E" w:rsidRDefault="00CF6F2E" w:rsidP="00E739EA">
            <w:pPr>
              <w:jc w:val="center"/>
              <w:rPr>
                <w:lang w:val="en-GB" w:eastAsia="zh-CN"/>
              </w:rPr>
            </w:pPr>
            <w:r>
              <w:rPr>
                <w:lang w:val="en-GB" w:eastAsia="zh-CN"/>
              </w:rPr>
              <w:t>Comb7</w:t>
            </w:r>
          </w:p>
        </w:tc>
        <w:tc>
          <w:tcPr>
            <w:tcW w:w="1530" w:type="dxa"/>
          </w:tcPr>
          <w:p w14:paraId="2AF88070" w14:textId="5343581E" w:rsidR="00CF6F2E" w:rsidRDefault="00CF6F2E" w:rsidP="00E739EA">
            <w:pPr>
              <w:jc w:val="center"/>
              <w:rPr>
                <w:lang w:val="en-GB" w:eastAsia="zh-CN"/>
              </w:rPr>
            </w:pPr>
            <w:r>
              <w:rPr>
                <w:lang w:val="en-GB" w:eastAsia="zh-CN"/>
              </w:rPr>
              <w:t>0</w:t>
            </w:r>
          </w:p>
        </w:tc>
        <w:tc>
          <w:tcPr>
            <w:tcW w:w="1530" w:type="dxa"/>
          </w:tcPr>
          <w:p w14:paraId="1A6414D1" w14:textId="288C86DA" w:rsidR="00CF6F2E" w:rsidRDefault="00CF6F2E" w:rsidP="00E739EA">
            <w:pPr>
              <w:jc w:val="center"/>
              <w:rPr>
                <w:lang w:val="en-GB" w:eastAsia="zh-CN"/>
              </w:rPr>
            </w:pPr>
            <w:r>
              <w:rPr>
                <w:lang w:val="en-GB" w:eastAsia="zh-CN"/>
              </w:rPr>
              <w:t>6</w:t>
            </w:r>
          </w:p>
        </w:tc>
        <w:tc>
          <w:tcPr>
            <w:tcW w:w="1530" w:type="dxa"/>
          </w:tcPr>
          <w:p w14:paraId="0C7F5E63" w14:textId="2AD13F5E" w:rsidR="00CF6F2E" w:rsidRDefault="00CF6F2E" w:rsidP="00E739EA">
            <w:pPr>
              <w:jc w:val="center"/>
              <w:rPr>
                <w:lang w:val="en-GB" w:eastAsia="zh-CN"/>
              </w:rPr>
            </w:pPr>
            <w:r>
              <w:rPr>
                <w:lang w:val="en-GB" w:eastAsia="zh-CN"/>
              </w:rPr>
              <w:t>2</w:t>
            </w:r>
          </w:p>
        </w:tc>
        <w:tc>
          <w:tcPr>
            <w:tcW w:w="1350" w:type="dxa"/>
          </w:tcPr>
          <w:p w14:paraId="0D54A1E2" w14:textId="0B94047F" w:rsidR="00CF6F2E" w:rsidRDefault="00CF6F2E" w:rsidP="00E739EA">
            <w:pPr>
              <w:jc w:val="center"/>
              <w:rPr>
                <w:lang w:val="en-GB" w:eastAsia="zh-CN"/>
              </w:rPr>
            </w:pPr>
            <w:r>
              <w:rPr>
                <w:lang w:val="en-GB" w:eastAsia="zh-CN"/>
              </w:rPr>
              <w:t>no</w:t>
            </w:r>
          </w:p>
        </w:tc>
      </w:tr>
      <w:tr w:rsidR="00CF6F2E" w14:paraId="7F7F38FA" w14:textId="77777777" w:rsidTr="004F0417">
        <w:trPr>
          <w:jc w:val="center"/>
        </w:trPr>
        <w:tc>
          <w:tcPr>
            <w:tcW w:w="1530" w:type="dxa"/>
            <w:vMerge/>
          </w:tcPr>
          <w:p w14:paraId="34D31EB0" w14:textId="77777777" w:rsidR="00CF6F2E" w:rsidRDefault="00CF6F2E" w:rsidP="00550910">
            <w:pPr>
              <w:jc w:val="center"/>
              <w:rPr>
                <w:lang w:val="en-GB" w:eastAsia="zh-CN"/>
              </w:rPr>
            </w:pPr>
          </w:p>
        </w:tc>
        <w:tc>
          <w:tcPr>
            <w:tcW w:w="1530" w:type="dxa"/>
          </w:tcPr>
          <w:p w14:paraId="608D6E57" w14:textId="34162CF9" w:rsidR="00CF6F2E" w:rsidRDefault="00CF6F2E" w:rsidP="00550910">
            <w:pPr>
              <w:jc w:val="center"/>
              <w:rPr>
                <w:lang w:val="en-GB" w:eastAsia="zh-CN"/>
              </w:rPr>
            </w:pPr>
            <w:r>
              <w:rPr>
                <w:lang w:val="en-GB" w:eastAsia="zh-CN"/>
              </w:rPr>
              <w:t>Comb8</w:t>
            </w:r>
          </w:p>
        </w:tc>
        <w:tc>
          <w:tcPr>
            <w:tcW w:w="1530" w:type="dxa"/>
          </w:tcPr>
          <w:p w14:paraId="224D239A" w14:textId="24976F16" w:rsidR="00CF6F2E" w:rsidRDefault="00CF6F2E" w:rsidP="00550910">
            <w:pPr>
              <w:jc w:val="center"/>
              <w:rPr>
                <w:lang w:val="en-GB" w:eastAsia="zh-CN"/>
              </w:rPr>
            </w:pPr>
            <w:r>
              <w:rPr>
                <w:lang w:val="en-GB" w:eastAsia="zh-CN"/>
              </w:rPr>
              <w:t>4</w:t>
            </w:r>
          </w:p>
        </w:tc>
        <w:tc>
          <w:tcPr>
            <w:tcW w:w="1530" w:type="dxa"/>
          </w:tcPr>
          <w:p w14:paraId="045B8060" w14:textId="754FCDE1" w:rsidR="00CF6F2E" w:rsidRDefault="00CF6F2E" w:rsidP="00550910">
            <w:pPr>
              <w:jc w:val="center"/>
              <w:rPr>
                <w:lang w:val="en-GB" w:eastAsia="zh-CN"/>
              </w:rPr>
            </w:pPr>
            <w:r>
              <w:rPr>
                <w:lang w:val="en-GB" w:eastAsia="zh-CN"/>
              </w:rPr>
              <w:t>2</w:t>
            </w:r>
          </w:p>
        </w:tc>
        <w:tc>
          <w:tcPr>
            <w:tcW w:w="1530" w:type="dxa"/>
          </w:tcPr>
          <w:p w14:paraId="4558838B" w14:textId="614EF693" w:rsidR="00CF6F2E" w:rsidRDefault="00CF6F2E" w:rsidP="00550910">
            <w:pPr>
              <w:jc w:val="center"/>
              <w:rPr>
                <w:lang w:val="en-GB" w:eastAsia="zh-CN"/>
              </w:rPr>
            </w:pPr>
            <w:r>
              <w:rPr>
                <w:lang w:val="en-GB" w:eastAsia="zh-CN"/>
              </w:rPr>
              <w:t>2</w:t>
            </w:r>
          </w:p>
        </w:tc>
        <w:tc>
          <w:tcPr>
            <w:tcW w:w="1350" w:type="dxa"/>
          </w:tcPr>
          <w:p w14:paraId="6FBB4CD3" w14:textId="74728079" w:rsidR="00CF6F2E" w:rsidRDefault="00CF6F2E" w:rsidP="00550910">
            <w:pPr>
              <w:jc w:val="center"/>
              <w:rPr>
                <w:lang w:val="en-GB" w:eastAsia="zh-CN"/>
              </w:rPr>
            </w:pPr>
            <w:r>
              <w:rPr>
                <w:lang w:val="en-GB" w:eastAsia="zh-CN"/>
              </w:rPr>
              <w:t>yes</w:t>
            </w:r>
          </w:p>
        </w:tc>
      </w:tr>
      <w:tr w:rsidR="00CF6F2E" w14:paraId="59E5875D" w14:textId="77777777" w:rsidTr="004F0417">
        <w:trPr>
          <w:jc w:val="center"/>
        </w:trPr>
        <w:tc>
          <w:tcPr>
            <w:tcW w:w="1530" w:type="dxa"/>
            <w:vMerge/>
          </w:tcPr>
          <w:p w14:paraId="12888284" w14:textId="77777777" w:rsidR="00CF6F2E" w:rsidRDefault="00CF6F2E" w:rsidP="00550910">
            <w:pPr>
              <w:jc w:val="center"/>
              <w:rPr>
                <w:lang w:val="en-GB" w:eastAsia="zh-CN"/>
              </w:rPr>
            </w:pPr>
          </w:p>
        </w:tc>
        <w:tc>
          <w:tcPr>
            <w:tcW w:w="1530" w:type="dxa"/>
          </w:tcPr>
          <w:p w14:paraId="3C9BDFEF" w14:textId="213550F2" w:rsidR="00CF6F2E" w:rsidRDefault="00CF6F2E" w:rsidP="00550910">
            <w:pPr>
              <w:jc w:val="center"/>
              <w:rPr>
                <w:lang w:val="en-GB" w:eastAsia="zh-CN"/>
              </w:rPr>
            </w:pPr>
            <w:r>
              <w:rPr>
                <w:lang w:val="en-GB" w:eastAsia="zh-CN"/>
              </w:rPr>
              <w:t>Comb9</w:t>
            </w:r>
          </w:p>
        </w:tc>
        <w:tc>
          <w:tcPr>
            <w:tcW w:w="1530" w:type="dxa"/>
          </w:tcPr>
          <w:p w14:paraId="1A03BEF3" w14:textId="052A2360" w:rsidR="00CF6F2E" w:rsidRDefault="00CF6F2E" w:rsidP="00550910">
            <w:pPr>
              <w:jc w:val="center"/>
              <w:rPr>
                <w:lang w:val="en-GB" w:eastAsia="zh-CN"/>
              </w:rPr>
            </w:pPr>
            <w:r>
              <w:rPr>
                <w:lang w:val="en-GB" w:eastAsia="zh-CN"/>
              </w:rPr>
              <w:t>2</w:t>
            </w:r>
          </w:p>
        </w:tc>
        <w:tc>
          <w:tcPr>
            <w:tcW w:w="1530" w:type="dxa"/>
          </w:tcPr>
          <w:p w14:paraId="1CC11E36" w14:textId="69F7AE4E" w:rsidR="00CF6F2E" w:rsidRDefault="00CF6F2E" w:rsidP="00550910">
            <w:pPr>
              <w:jc w:val="center"/>
              <w:rPr>
                <w:lang w:val="en-GB" w:eastAsia="zh-CN"/>
              </w:rPr>
            </w:pPr>
            <w:r>
              <w:rPr>
                <w:lang w:val="en-GB" w:eastAsia="zh-CN"/>
              </w:rPr>
              <w:t>2</w:t>
            </w:r>
          </w:p>
        </w:tc>
        <w:tc>
          <w:tcPr>
            <w:tcW w:w="1530" w:type="dxa"/>
          </w:tcPr>
          <w:p w14:paraId="37B0BE5B" w14:textId="5DE6C857" w:rsidR="00CF6F2E" w:rsidRDefault="00CF6F2E" w:rsidP="00550910">
            <w:pPr>
              <w:jc w:val="center"/>
              <w:rPr>
                <w:lang w:val="en-GB" w:eastAsia="zh-CN"/>
              </w:rPr>
            </w:pPr>
            <w:r>
              <w:rPr>
                <w:lang w:val="en-GB" w:eastAsia="zh-CN"/>
              </w:rPr>
              <w:t>4</w:t>
            </w:r>
          </w:p>
        </w:tc>
        <w:tc>
          <w:tcPr>
            <w:tcW w:w="1350" w:type="dxa"/>
          </w:tcPr>
          <w:p w14:paraId="12838081" w14:textId="2270BF4A" w:rsidR="00CF6F2E" w:rsidRDefault="00CF6F2E" w:rsidP="00550910">
            <w:pPr>
              <w:jc w:val="center"/>
              <w:rPr>
                <w:lang w:val="en-GB" w:eastAsia="zh-CN"/>
              </w:rPr>
            </w:pPr>
            <w:r>
              <w:rPr>
                <w:lang w:val="en-GB" w:eastAsia="zh-CN"/>
              </w:rPr>
              <w:t>no</w:t>
            </w:r>
          </w:p>
        </w:tc>
      </w:tr>
    </w:tbl>
    <w:p w14:paraId="79E39033" w14:textId="2CA6F098" w:rsidR="00335AA2" w:rsidRDefault="00074ACB" w:rsidP="00A46A60">
      <w:pPr>
        <w:jc w:val="both"/>
        <w:rPr>
          <w:lang w:val="en-GB" w:eastAsia="zh-CN"/>
        </w:rPr>
      </w:pPr>
      <w:r>
        <w:rPr>
          <w:lang w:val="en-GB" w:eastAsia="zh-CN"/>
        </w:rPr>
        <w:t xml:space="preserve">Let’s assume </w:t>
      </w:r>
      <w:r w:rsidR="00C5741C">
        <w:rPr>
          <w:lang w:val="en-GB" w:eastAsia="zh-CN"/>
        </w:rPr>
        <w:t>a Rel-16 UE who declares supporting Rel-15 Type I, Rel-15 Type II and Rel-16 Type II</w:t>
      </w:r>
      <w:r>
        <w:rPr>
          <w:lang w:val="en-GB" w:eastAsia="zh-CN"/>
        </w:rPr>
        <w:t xml:space="preserve">. </w:t>
      </w:r>
      <w:r w:rsidR="00AD61CC">
        <w:rPr>
          <w:lang w:val="en-GB" w:eastAsia="zh-CN"/>
        </w:rPr>
        <w:t>This problem is even more severe.</w:t>
      </w:r>
      <w:r w:rsidR="003015F9">
        <w:rPr>
          <w:lang w:val="en-GB" w:eastAsia="zh-CN"/>
        </w:rPr>
        <w:t xml:space="preserve"> </w:t>
      </w:r>
      <w:r w:rsidR="00F12A96">
        <w:rPr>
          <w:lang w:val="en-GB" w:eastAsia="zh-CN"/>
        </w:rPr>
        <w:t xml:space="preserve">To avoid </w:t>
      </w:r>
      <w:r w:rsidR="00CF6F2E">
        <w:rPr>
          <w:lang w:val="en-GB" w:eastAsia="zh-CN"/>
        </w:rPr>
        <w:t>invalid configuration of Comb</w:t>
      </w:r>
      <w:r w:rsidR="00A1064E">
        <w:rPr>
          <w:lang w:val="en-GB" w:eastAsia="zh-CN"/>
        </w:rPr>
        <w:t xml:space="preserve">2, Comb6, Comb7 and Comb9, the UE may report supporting </w:t>
      </w:r>
      <w:proofErr w:type="spellStart"/>
      <w:r w:rsidR="00A1064E">
        <w:rPr>
          <w:lang w:val="en-GB" w:eastAsia="zh-CN"/>
        </w:rPr>
        <w:t>upto</w:t>
      </w:r>
      <w:proofErr w:type="spellEnd"/>
      <w:r w:rsidR="00A1064E">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=8</m:t>
        </m:r>
      </m:oMath>
      <w:r w:rsidR="00A1064E">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=2</m:t>
        </m:r>
      </m:oMath>
      <w:r w:rsidR="00A1064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3</m:t>
            </m:r>
          </m:sub>
        </m:sSub>
        <m:r>
          <w:rPr>
            <w:rFonts w:ascii="Cambria Math" w:hAnsi="Cambria Math"/>
            <w:lang w:val="en-GB" w:eastAsia="zh-CN"/>
          </w:rPr>
          <m:t>=2</m:t>
        </m:r>
      </m:oMath>
      <w:r w:rsidR="00A1064E">
        <w:rPr>
          <w:lang w:val="en-GB" w:eastAsia="zh-CN"/>
        </w:rPr>
        <w:t xml:space="preserve"> resources for Type I, Rel-15 Type II and Rel-16 Type II, respectively.</w:t>
      </w:r>
      <w:r w:rsidR="00217477">
        <w:rPr>
          <w:lang w:val="en-GB" w:eastAsia="zh-CN"/>
        </w:rPr>
        <w:t xml:space="preserve"> However, this </w:t>
      </w:r>
      <w:r w:rsidR="00E70ACD">
        <w:rPr>
          <w:lang w:val="en-GB" w:eastAsia="zh-CN"/>
        </w:rPr>
        <w:t>report also exclude</w:t>
      </w:r>
      <w:r w:rsidR="00970245">
        <w:rPr>
          <w:lang w:val="en-GB" w:eastAsia="zh-CN"/>
        </w:rPr>
        <w:t>s</w:t>
      </w:r>
      <w:r w:rsidR="00E70ACD">
        <w:rPr>
          <w:lang w:val="en-GB" w:eastAsia="zh-CN"/>
        </w:rPr>
        <w:t xml:space="preserve"> the supportive of </w:t>
      </w:r>
      <w:r w:rsidR="004313AF">
        <w:rPr>
          <w:lang w:val="en-GB" w:eastAsia="zh-CN"/>
        </w:rPr>
        <w:t xml:space="preserve">Comb1, Comb3, </w:t>
      </w:r>
      <w:r w:rsidR="00E70ACD">
        <w:rPr>
          <w:lang w:val="en-GB" w:eastAsia="zh-CN"/>
        </w:rPr>
        <w:t>Comb4 and Comb5</w:t>
      </w:r>
      <w:r w:rsidR="004313AF">
        <w:rPr>
          <w:lang w:val="en-GB" w:eastAsia="zh-CN"/>
        </w:rPr>
        <w:t xml:space="preserve">. </w:t>
      </w:r>
      <w:r w:rsidR="00D2508D">
        <w:rPr>
          <w:lang w:val="en-GB" w:eastAsia="zh-CN"/>
        </w:rPr>
        <w:t xml:space="preserve">Furthermore, </w:t>
      </w:r>
      <w:r w:rsidR="001B4CB9">
        <w:rPr>
          <w:lang w:val="en-GB" w:eastAsia="zh-CN"/>
        </w:rPr>
        <w:t xml:space="preserve">if a Rel-16 UE </w:t>
      </w:r>
      <w:r w:rsidR="00D2508D">
        <w:rPr>
          <w:lang w:val="en-GB" w:eastAsia="zh-CN"/>
        </w:rPr>
        <w:t>report</w:t>
      </w:r>
      <w:r w:rsidR="001B4CB9">
        <w:rPr>
          <w:lang w:val="en-GB" w:eastAsia="zh-CN"/>
        </w:rPr>
        <w:t>s</w:t>
      </w:r>
      <w:r w:rsidR="00D2508D">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1</m:t>
            </m:r>
          </m:sub>
        </m:sSub>
        <m:r>
          <w:rPr>
            <w:rFonts w:ascii="Cambria Math" w:hAnsi="Cambria Math"/>
            <w:lang w:val="en-GB" w:eastAsia="zh-CN"/>
          </w:rPr>
          <m:t>=8</m:t>
        </m:r>
      </m:oMath>
      <w:r w:rsidR="006311CF">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2</m:t>
            </m:r>
          </m:sub>
        </m:sSub>
        <m:r>
          <w:rPr>
            <w:rFonts w:ascii="Cambria Math" w:hAnsi="Cambria Math"/>
            <w:lang w:val="en-GB" w:eastAsia="zh-CN"/>
          </w:rPr>
          <m:t>=2</m:t>
        </m:r>
      </m:oMath>
      <w:r w:rsidR="006311CF">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3</m:t>
            </m:r>
          </m:sub>
        </m:sSub>
        <m:r>
          <w:rPr>
            <w:rFonts w:ascii="Cambria Math" w:hAnsi="Cambria Math"/>
            <w:lang w:val="en-GB" w:eastAsia="zh-CN"/>
          </w:rPr>
          <m:t>=2</m:t>
        </m:r>
      </m:oMath>
      <w:r w:rsidR="006311CF">
        <w:rPr>
          <w:lang w:val="en-GB" w:eastAsia="zh-CN"/>
        </w:rPr>
        <w:t xml:space="preserve"> resources for Type I, Rel-15 Type II and Rel-16 Type II</w:t>
      </w:r>
      <w:r w:rsidR="001B4CB9">
        <w:rPr>
          <w:lang w:val="en-GB" w:eastAsia="zh-CN"/>
        </w:rPr>
        <w:t xml:space="preserve">, we can see it may have a lower capability of supporting Rel-15 Type II </w:t>
      </w:r>
      <w:r w:rsidR="006B2127">
        <w:rPr>
          <w:lang w:val="en-GB" w:eastAsia="zh-CN"/>
        </w:rPr>
        <w:t xml:space="preserve">compared to a Rel-15 UE. Such a regression </w:t>
      </w:r>
      <w:r w:rsidR="00120307">
        <w:rPr>
          <w:lang w:val="en-GB" w:eastAsia="zh-CN"/>
        </w:rPr>
        <w:t>in CSI capability should be avoided.</w:t>
      </w:r>
    </w:p>
    <w:p w14:paraId="0669A2C5" w14:textId="332CB05E" w:rsidR="009644E8" w:rsidRDefault="009644E8" w:rsidP="00A46A60">
      <w:pPr>
        <w:jc w:val="both"/>
        <w:rPr>
          <w:lang w:val="en-GB" w:eastAsia="zh-CN"/>
        </w:rPr>
      </w:pPr>
      <w:r>
        <w:rPr>
          <w:lang w:val="en-GB" w:eastAsia="zh-CN"/>
        </w:rPr>
        <w:t>To solve th</w:t>
      </w:r>
      <w:r w:rsidR="00120307">
        <w:rPr>
          <w:lang w:val="en-GB" w:eastAsia="zh-CN"/>
        </w:rPr>
        <w:t>e</w:t>
      </w:r>
      <w:r>
        <w:rPr>
          <w:lang w:val="en-GB" w:eastAsia="zh-CN"/>
        </w:rPr>
        <w:t xml:space="preserve"> </w:t>
      </w:r>
      <w:r w:rsidR="00120307">
        <w:rPr>
          <w:lang w:val="en-GB" w:eastAsia="zh-CN"/>
        </w:rPr>
        <w:t xml:space="preserve">above </w:t>
      </w:r>
      <w:r>
        <w:rPr>
          <w:lang w:val="en-GB" w:eastAsia="zh-CN"/>
        </w:rPr>
        <w:t>problem</w:t>
      </w:r>
      <w:r w:rsidR="00120307">
        <w:rPr>
          <w:lang w:val="en-GB" w:eastAsia="zh-CN"/>
        </w:rPr>
        <w:t>s</w:t>
      </w:r>
      <w:r>
        <w:rPr>
          <w:lang w:val="en-GB" w:eastAsia="zh-CN"/>
        </w:rPr>
        <w:t xml:space="preserve">, there may exist </w:t>
      </w:r>
      <w:r w:rsidR="007F5007">
        <w:rPr>
          <w:lang w:val="en-GB" w:eastAsia="zh-CN"/>
        </w:rPr>
        <w:t>three</w:t>
      </w:r>
      <w:r>
        <w:rPr>
          <w:lang w:val="en-GB" w:eastAsia="zh-CN"/>
        </w:rPr>
        <w:t xml:space="preserve"> ways</w:t>
      </w:r>
      <w:r w:rsidR="00970245">
        <w:rPr>
          <w:lang w:val="en-GB" w:eastAsia="zh-CN"/>
        </w:rPr>
        <w:t>, or a mixture of them</w:t>
      </w:r>
      <w:r>
        <w:rPr>
          <w:lang w:val="en-GB" w:eastAsia="zh-CN"/>
        </w:rPr>
        <w:t>:</w:t>
      </w:r>
    </w:p>
    <w:p w14:paraId="0482F894" w14:textId="74583179" w:rsidR="009644E8" w:rsidRPr="004F668A" w:rsidRDefault="009644E8" w:rsidP="00A46A60">
      <w:pPr>
        <w:pStyle w:val="ListParagraph"/>
        <w:numPr>
          <w:ilvl w:val="0"/>
          <w:numId w:val="34"/>
        </w:numPr>
        <w:jc w:val="both"/>
        <w:rPr>
          <w:sz w:val="20"/>
          <w:lang w:val="en-GB" w:eastAsia="zh-CN"/>
        </w:rPr>
      </w:pPr>
      <w:r w:rsidRPr="004F668A">
        <w:rPr>
          <w:sz w:val="20"/>
          <w:lang w:val="en-GB" w:eastAsia="zh-CN"/>
        </w:rPr>
        <w:t>Alt</w:t>
      </w:r>
      <w:r w:rsidR="00750076">
        <w:rPr>
          <w:sz w:val="20"/>
          <w:lang w:val="en-GB" w:eastAsia="zh-CN"/>
        </w:rPr>
        <w:t>1</w:t>
      </w:r>
      <w:r w:rsidRPr="004F668A">
        <w:rPr>
          <w:sz w:val="20"/>
          <w:lang w:val="en-GB" w:eastAsia="zh-CN"/>
        </w:rPr>
        <w:t xml:space="preserve">: </w:t>
      </w:r>
      <w:r w:rsidR="00F83416" w:rsidRPr="004F668A">
        <w:rPr>
          <w:sz w:val="20"/>
          <w:lang w:val="en-GB" w:eastAsia="zh-CN"/>
        </w:rPr>
        <w:t>R</w:t>
      </w:r>
      <w:r w:rsidRPr="004F668A">
        <w:rPr>
          <w:sz w:val="20"/>
          <w:lang w:val="en-GB" w:eastAsia="zh-CN"/>
        </w:rPr>
        <w:t xml:space="preserve">eport </w:t>
      </w:r>
      <w:r w:rsidR="00970245">
        <w:rPr>
          <w:sz w:val="20"/>
          <w:lang w:val="en-GB" w:eastAsia="zh-CN"/>
        </w:rPr>
        <w:t xml:space="preserve">joint </w:t>
      </w:r>
      <w:r w:rsidR="00754794" w:rsidRPr="004F668A">
        <w:rPr>
          <w:sz w:val="20"/>
          <w:lang w:val="en-GB" w:eastAsia="zh-CN"/>
        </w:rPr>
        <w:t xml:space="preserve">capability for </w:t>
      </w:r>
      <w:r w:rsidR="007F6A75">
        <w:rPr>
          <w:sz w:val="20"/>
          <w:lang w:val="en-GB" w:eastAsia="zh-CN"/>
        </w:rPr>
        <w:t xml:space="preserve">simultaneously processed </w:t>
      </w:r>
      <w:r w:rsidR="00754794" w:rsidRPr="004F668A">
        <w:rPr>
          <w:sz w:val="20"/>
          <w:lang w:val="en-GB" w:eastAsia="zh-CN"/>
        </w:rPr>
        <w:t>codebook combinations</w:t>
      </w:r>
      <w:r w:rsidR="005743FB" w:rsidRPr="004F668A">
        <w:rPr>
          <w:sz w:val="20"/>
          <w:lang w:val="en-GB" w:eastAsia="zh-CN"/>
        </w:rPr>
        <w:t>.</w:t>
      </w:r>
    </w:p>
    <w:p w14:paraId="6520F909" w14:textId="3EB86C22" w:rsidR="00754794" w:rsidRDefault="00754794" w:rsidP="00A46A60">
      <w:pPr>
        <w:pStyle w:val="ListParagraph"/>
        <w:numPr>
          <w:ilvl w:val="0"/>
          <w:numId w:val="34"/>
        </w:numPr>
        <w:jc w:val="both"/>
        <w:rPr>
          <w:sz w:val="20"/>
          <w:lang w:val="en-GB" w:eastAsia="zh-CN"/>
        </w:rPr>
      </w:pPr>
      <w:r w:rsidRPr="004F668A">
        <w:rPr>
          <w:sz w:val="20"/>
          <w:lang w:val="en-GB" w:eastAsia="zh-CN"/>
        </w:rPr>
        <w:t>Alt</w:t>
      </w:r>
      <w:r w:rsidR="00D4601C">
        <w:rPr>
          <w:sz w:val="20"/>
          <w:lang w:val="en-GB" w:eastAsia="zh-CN"/>
        </w:rPr>
        <w:t>2</w:t>
      </w:r>
      <w:r w:rsidRPr="004F668A">
        <w:rPr>
          <w:sz w:val="20"/>
          <w:lang w:val="en-GB" w:eastAsia="zh-CN"/>
        </w:rPr>
        <w:t xml:space="preserve">: </w:t>
      </w:r>
      <w:r w:rsidR="00F83416" w:rsidRPr="004F668A">
        <w:rPr>
          <w:sz w:val="20"/>
          <w:lang w:val="en-GB" w:eastAsia="zh-CN"/>
        </w:rPr>
        <w:t>A</w:t>
      </w:r>
      <w:r w:rsidRPr="004F668A">
        <w:rPr>
          <w:sz w:val="20"/>
          <w:lang w:val="en-GB" w:eastAsia="zh-CN"/>
        </w:rPr>
        <w:t xml:space="preserve">void simultaneous processing </w:t>
      </w:r>
      <w:r w:rsidR="005949B2">
        <w:rPr>
          <w:sz w:val="20"/>
          <w:lang w:val="en-GB" w:eastAsia="zh-CN"/>
        </w:rPr>
        <w:t>CSI with different codebook types, e.g., Rel-15 Type II + Rel-16 Type II</w:t>
      </w:r>
      <w:r w:rsidR="00D4601C">
        <w:rPr>
          <w:sz w:val="20"/>
          <w:lang w:val="en-GB" w:eastAsia="zh-CN"/>
        </w:rPr>
        <w:t xml:space="preserve"> is not allowed</w:t>
      </w:r>
      <w:r w:rsidR="007201A7" w:rsidRPr="004F668A">
        <w:rPr>
          <w:sz w:val="20"/>
          <w:lang w:val="en-GB" w:eastAsia="zh-CN"/>
        </w:rPr>
        <w:t>.</w:t>
      </w:r>
    </w:p>
    <w:p w14:paraId="1BFD1CD1" w14:textId="0DCD9C1C" w:rsidR="007F5007" w:rsidRPr="00847966" w:rsidRDefault="007F5007" w:rsidP="00A46A60">
      <w:pPr>
        <w:pStyle w:val="ListParagraph"/>
        <w:numPr>
          <w:ilvl w:val="0"/>
          <w:numId w:val="34"/>
        </w:numPr>
        <w:jc w:val="both"/>
        <w:rPr>
          <w:sz w:val="20"/>
          <w:lang w:val="en-GB" w:eastAsia="zh-CN"/>
        </w:rPr>
      </w:pPr>
      <w:r>
        <w:rPr>
          <w:sz w:val="20"/>
          <w:lang w:val="en-GB" w:eastAsia="zh-CN"/>
        </w:rPr>
        <w:t>Alt</w:t>
      </w:r>
      <w:r w:rsidR="00F1327F">
        <w:rPr>
          <w:sz w:val="20"/>
          <w:lang w:val="en-GB" w:eastAsia="zh-CN"/>
        </w:rPr>
        <w:t>3</w:t>
      </w:r>
      <w:r>
        <w:rPr>
          <w:sz w:val="20"/>
          <w:lang w:val="en-GB" w:eastAsia="zh-CN"/>
        </w:rPr>
        <w:t xml:space="preserve">: </w:t>
      </w:r>
      <w:r w:rsidR="008A19E0">
        <w:rPr>
          <w:sz w:val="20"/>
          <w:lang w:val="en-GB" w:eastAsia="zh-CN"/>
        </w:rPr>
        <w:t xml:space="preserve">Define a rule </w:t>
      </w:r>
      <w:r w:rsidR="009E5B86">
        <w:rPr>
          <w:sz w:val="20"/>
          <w:lang w:val="en-GB" w:eastAsia="zh-CN"/>
        </w:rPr>
        <w:t>for the simultaneously processed CSI/codebook combinations based on the reported capability</w:t>
      </w:r>
      <w:r w:rsidR="00B81D11">
        <w:rPr>
          <w:sz w:val="20"/>
          <w:lang w:val="en-GB" w:eastAsia="zh-CN"/>
        </w:rPr>
        <w:t xml:space="preserve"> for each codebook</w:t>
      </w:r>
      <w:r w:rsidR="00F1327F">
        <w:rPr>
          <w:sz w:val="20"/>
          <w:lang w:val="en-GB" w:eastAsia="zh-CN"/>
        </w:rPr>
        <w:t>.</w:t>
      </w:r>
    </w:p>
    <w:p w14:paraId="3D73C24C" w14:textId="77777777" w:rsidR="00C46098" w:rsidRDefault="000875A7" w:rsidP="00A46A60">
      <w:pPr>
        <w:jc w:val="both"/>
        <w:rPr>
          <w:lang w:val="en-GB" w:eastAsia="zh-CN"/>
        </w:rPr>
      </w:pPr>
      <w:r>
        <w:rPr>
          <w:lang w:val="en-GB" w:eastAsia="zh-CN"/>
        </w:rPr>
        <w:t>Alt1</w:t>
      </w:r>
      <w:r w:rsidR="00F324D9">
        <w:rPr>
          <w:lang w:val="en-GB" w:eastAsia="zh-CN"/>
        </w:rPr>
        <w:t xml:space="preserve"> signals capability of codebook/CSI combination </w:t>
      </w:r>
      <w:r w:rsidR="00186F61">
        <w:rPr>
          <w:lang w:val="en-GB" w:eastAsia="zh-CN"/>
        </w:rPr>
        <w:t>explicitly</w:t>
      </w:r>
      <w:r w:rsidR="00E24217">
        <w:rPr>
          <w:lang w:val="en-GB" w:eastAsia="zh-CN"/>
        </w:rPr>
        <w:t>, while</w:t>
      </w:r>
      <w:r>
        <w:rPr>
          <w:lang w:val="en-GB" w:eastAsia="zh-CN"/>
        </w:rPr>
        <w:t xml:space="preserve"> </w:t>
      </w:r>
      <w:r w:rsidR="00DE697B">
        <w:rPr>
          <w:lang w:val="en-GB" w:eastAsia="zh-CN"/>
        </w:rPr>
        <w:t xml:space="preserve">Alt2 and Alt3 </w:t>
      </w:r>
      <w:r w:rsidR="00186F61">
        <w:rPr>
          <w:lang w:val="en-GB" w:eastAsia="zh-CN"/>
        </w:rPr>
        <w:t>restricts the flexibility of triggering simultaneously processed CSIs.</w:t>
      </w:r>
      <w:r w:rsidR="00F04BD6">
        <w:rPr>
          <w:lang w:val="en-GB" w:eastAsia="zh-CN"/>
        </w:rPr>
        <w:t xml:space="preserve"> </w:t>
      </w:r>
      <w:r w:rsidR="00AE3BBC">
        <w:rPr>
          <w:lang w:val="en-GB" w:eastAsia="zh-CN"/>
        </w:rPr>
        <w:t xml:space="preserve">Hence, with any of </w:t>
      </w:r>
      <w:r w:rsidR="006D28C7">
        <w:rPr>
          <w:lang w:val="en-GB" w:eastAsia="zh-CN"/>
        </w:rPr>
        <w:t xml:space="preserve">the aforementioned alternatives, </w:t>
      </w:r>
      <w:r w:rsidR="00AE3BBC">
        <w:rPr>
          <w:lang w:val="en-GB" w:eastAsia="zh-CN"/>
        </w:rPr>
        <w:t>when reporting per-codebook capability, a UE may report its max capability for each codebook considering the codebook is triggered alone.</w:t>
      </w:r>
      <w:r w:rsidR="006D28C7">
        <w:rPr>
          <w:lang w:val="en-GB" w:eastAsia="zh-CN"/>
        </w:rPr>
        <w:t xml:space="preserve"> </w:t>
      </w:r>
    </w:p>
    <w:p w14:paraId="07C03EB4" w14:textId="52CBA2BB" w:rsidR="00DC1579" w:rsidRDefault="006D28C7" w:rsidP="00A46A60">
      <w:pPr>
        <w:jc w:val="both"/>
        <w:rPr>
          <w:lang w:val="en-GB" w:eastAsia="zh-CN"/>
        </w:rPr>
      </w:pPr>
      <w:r>
        <w:rPr>
          <w:lang w:val="en-GB" w:eastAsia="zh-CN"/>
        </w:rPr>
        <w:t xml:space="preserve">However, the drawback of Alt1 is large RRC overhead, while the </w:t>
      </w:r>
      <w:r w:rsidR="006F1CB1">
        <w:rPr>
          <w:lang w:val="en-GB" w:eastAsia="zh-CN"/>
        </w:rPr>
        <w:t xml:space="preserve">pain-point of </w:t>
      </w:r>
      <w:r w:rsidR="00F03641">
        <w:rPr>
          <w:lang w:val="en-GB" w:eastAsia="zh-CN"/>
        </w:rPr>
        <w:t>A</w:t>
      </w:r>
      <w:r w:rsidR="006F1CB1">
        <w:rPr>
          <w:lang w:val="en-GB" w:eastAsia="zh-CN"/>
        </w:rPr>
        <w:t xml:space="preserve">lt2 and Alt3 lies in restricted flexibility. </w:t>
      </w:r>
      <w:r w:rsidR="00674881">
        <w:rPr>
          <w:lang w:val="en-GB" w:eastAsia="zh-CN"/>
        </w:rPr>
        <w:t>In our view</w:t>
      </w:r>
      <w:r w:rsidR="00C46098">
        <w:rPr>
          <w:lang w:val="en-GB" w:eastAsia="zh-CN"/>
        </w:rPr>
        <w:t>, a</w:t>
      </w:r>
      <w:r w:rsidR="00674881">
        <w:rPr>
          <w:lang w:val="en-GB" w:eastAsia="zh-CN"/>
        </w:rPr>
        <w:t xml:space="preserve"> more</w:t>
      </w:r>
      <w:r w:rsidR="00F03641">
        <w:rPr>
          <w:lang w:val="en-GB" w:eastAsia="zh-CN"/>
        </w:rPr>
        <w:t xml:space="preserve"> balanced solution is Alt1+Alt2/Alt3</w:t>
      </w:r>
      <w:r w:rsidR="00674881">
        <w:rPr>
          <w:lang w:val="en-GB" w:eastAsia="zh-CN"/>
        </w:rPr>
        <w:t>.</w:t>
      </w:r>
      <w:r w:rsidR="00260376">
        <w:rPr>
          <w:lang w:val="en-GB" w:eastAsia="zh-CN"/>
        </w:rPr>
        <w:t xml:space="preserve"> </w:t>
      </w:r>
      <w:r w:rsidR="002901D7">
        <w:rPr>
          <w:lang w:val="en-GB" w:eastAsia="zh-CN"/>
        </w:rPr>
        <w:t>That is, t</w:t>
      </w:r>
      <w:r w:rsidR="00FD37F5">
        <w:rPr>
          <w:lang w:val="en-GB" w:eastAsia="zh-CN"/>
        </w:rPr>
        <w:t xml:space="preserve">he UE may report useful codebook combinations via Alt1, then apply the restriction </w:t>
      </w:r>
      <w:r w:rsidR="002901D7">
        <w:rPr>
          <w:lang w:val="en-GB" w:eastAsia="zh-CN"/>
        </w:rPr>
        <w:t xml:space="preserve">in Alt2/Alt3 to </w:t>
      </w:r>
      <w:r w:rsidR="00FD37F5">
        <w:rPr>
          <w:lang w:val="en-GB" w:eastAsia="zh-CN"/>
        </w:rPr>
        <w:t>the combinations not reported</w:t>
      </w:r>
      <w:r w:rsidR="00674881">
        <w:rPr>
          <w:lang w:val="en-GB" w:eastAsia="zh-CN"/>
        </w:rPr>
        <w:t xml:space="preserve"> via Alt1</w:t>
      </w:r>
      <w:r w:rsidR="002901D7">
        <w:rPr>
          <w:lang w:val="en-GB" w:eastAsia="zh-CN"/>
        </w:rPr>
        <w:t>. In this way, the RRC overhead is reduced</w:t>
      </w:r>
      <w:r w:rsidR="0095640B">
        <w:rPr>
          <w:lang w:val="en-GB" w:eastAsia="zh-CN"/>
        </w:rPr>
        <w:t xml:space="preserve"> while preserving a certain flexibility in CSI request.</w:t>
      </w:r>
    </w:p>
    <w:p w14:paraId="1F101F3C" w14:textId="1867B4F9" w:rsidR="00107609" w:rsidRDefault="001859CE" w:rsidP="00A46A60">
      <w:pPr>
        <w:jc w:val="both"/>
        <w:rPr>
          <w:lang w:val="en-GB" w:eastAsia="zh-CN"/>
        </w:rPr>
      </w:pPr>
      <w:r>
        <w:rPr>
          <w:lang w:val="en-GB" w:eastAsia="zh-CN"/>
        </w:rPr>
        <w:t>B</w:t>
      </w:r>
      <w:r w:rsidR="007201A7">
        <w:rPr>
          <w:lang w:val="en-GB" w:eastAsia="zh-CN"/>
        </w:rPr>
        <w:t xml:space="preserve">ased on the above discussion, </w:t>
      </w:r>
      <w:r w:rsidR="0095640B">
        <w:rPr>
          <w:lang w:val="en-GB" w:eastAsia="zh-CN"/>
        </w:rPr>
        <w:t>we ob</w:t>
      </w:r>
      <w:r w:rsidR="00107609">
        <w:rPr>
          <w:lang w:val="en-GB" w:eastAsia="zh-CN"/>
        </w:rPr>
        <w:t>s</w:t>
      </w:r>
      <w:r w:rsidR="0095640B">
        <w:rPr>
          <w:lang w:val="en-GB" w:eastAsia="zh-CN"/>
        </w:rPr>
        <w:t>erve</w:t>
      </w:r>
    </w:p>
    <w:p w14:paraId="5D96665C" w14:textId="3BE4EB85" w:rsidR="00107609" w:rsidRPr="00A46A60" w:rsidRDefault="00107609" w:rsidP="00A46A60">
      <w:pPr>
        <w:jc w:val="both"/>
        <w:rPr>
          <w:b/>
          <w:i/>
          <w:lang w:val="en-GB" w:eastAsia="zh-CN"/>
        </w:rPr>
      </w:pPr>
      <w:r w:rsidRPr="00A46A60">
        <w:rPr>
          <w:b/>
          <w:i/>
          <w:lang w:val="en-GB" w:eastAsia="zh-CN"/>
        </w:rPr>
        <w:t>Observation</w:t>
      </w:r>
      <w:r w:rsidR="00A46A60">
        <w:rPr>
          <w:b/>
          <w:i/>
          <w:lang w:val="en-GB" w:eastAsia="zh-CN"/>
        </w:rPr>
        <w:t xml:space="preserve"> </w:t>
      </w:r>
      <w:r w:rsidR="009A2C7B">
        <w:rPr>
          <w:b/>
          <w:i/>
          <w:lang w:val="en-GB" w:eastAsia="zh-CN"/>
        </w:rPr>
        <w:t>6</w:t>
      </w:r>
      <w:r w:rsidRPr="00A46A60">
        <w:rPr>
          <w:b/>
          <w:i/>
          <w:lang w:val="en-GB" w:eastAsia="zh-CN"/>
        </w:rPr>
        <w:t xml:space="preserve">: </w:t>
      </w:r>
      <w:r w:rsidR="00074ACB" w:rsidRPr="00A46A60">
        <w:rPr>
          <w:b/>
          <w:i/>
          <w:lang w:val="en-GB" w:eastAsia="zh-CN"/>
        </w:rPr>
        <w:t>Curren</w:t>
      </w:r>
      <w:r w:rsidR="00074ACB">
        <w:rPr>
          <w:b/>
          <w:i/>
          <w:lang w:val="en-GB" w:eastAsia="zh-CN"/>
        </w:rPr>
        <w:t>t</w:t>
      </w:r>
      <w:r w:rsidRPr="00A46A60">
        <w:rPr>
          <w:b/>
          <w:i/>
          <w:lang w:val="en-GB" w:eastAsia="zh-CN"/>
        </w:rPr>
        <w:t xml:space="preserve"> </w:t>
      </w:r>
      <w:r w:rsidR="00615D5F" w:rsidRPr="00A46A60">
        <w:rPr>
          <w:b/>
          <w:i/>
          <w:lang w:val="en-GB" w:eastAsia="zh-CN"/>
        </w:rPr>
        <w:t>signalling of CSI processing capability leads to underreported capability</w:t>
      </w:r>
      <w:r w:rsidR="00074ACB">
        <w:rPr>
          <w:b/>
          <w:i/>
          <w:lang w:val="en-GB" w:eastAsia="zh-CN"/>
        </w:rPr>
        <w:t xml:space="preserve"> when multiple codebooks are supported in the same band</w:t>
      </w:r>
      <w:r w:rsidR="002809E8" w:rsidRPr="00A46A60">
        <w:rPr>
          <w:b/>
          <w:i/>
          <w:lang w:val="en-GB" w:eastAsia="zh-CN"/>
        </w:rPr>
        <w:t>, especially for Rel-15 and Rel-16 Type II CSIs.</w:t>
      </w:r>
    </w:p>
    <w:p w14:paraId="333147E4" w14:textId="2F7CCB80" w:rsidR="00D03C07" w:rsidRPr="00A46A60" w:rsidRDefault="00D03C07" w:rsidP="00A46A60">
      <w:pPr>
        <w:jc w:val="both"/>
        <w:rPr>
          <w:b/>
          <w:i/>
          <w:lang w:val="en-GB" w:eastAsia="zh-CN"/>
        </w:rPr>
      </w:pPr>
      <w:r w:rsidRPr="00A46A60">
        <w:rPr>
          <w:b/>
          <w:i/>
          <w:lang w:val="en-GB" w:eastAsia="zh-CN"/>
        </w:rPr>
        <w:lastRenderedPageBreak/>
        <w:t>Observation</w:t>
      </w:r>
      <w:r w:rsidR="00A46A60">
        <w:rPr>
          <w:b/>
          <w:i/>
          <w:lang w:val="en-GB" w:eastAsia="zh-CN"/>
        </w:rPr>
        <w:t xml:space="preserve"> </w:t>
      </w:r>
      <w:r w:rsidR="009A2C7B">
        <w:rPr>
          <w:b/>
          <w:i/>
          <w:lang w:val="en-GB" w:eastAsia="zh-CN"/>
        </w:rPr>
        <w:t>7</w:t>
      </w:r>
      <w:r w:rsidRPr="00A46A60">
        <w:rPr>
          <w:b/>
          <w:i/>
          <w:lang w:val="en-GB" w:eastAsia="zh-CN"/>
        </w:rPr>
        <w:t xml:space="preserve">: Current signalling of CSI processing capability may lead to </w:t>
      </w:r>
      <w:r w:rsidR="00A46A60" w:rsidRPr="00A46A60">
        <w:rPr>
          <w:b/>
          <w:i/>
          <w:lang w:val="en-GB" w:eastAsia="zh-CN"/>
        </w:rPr>
        <w:t>a regression of Rel-15 Type II capability for Rel-16 UE compared to Rel-15 UE.</w:t>
      </w:r>
    </w:p>
    <w:p w14:paraId="739FC738" w14:textId="63B8A2D7" w:rsidR="00656033" w:rsidRDefault="001859CE" w:rsidP="00A46A60">
      <w:pPr>
        <w:jc w:val="both"/>
        <w:rPr>
          <w:lang w:val="en-GB" w:eastAsia="zh-CN"/>
        </w:rPr>
      </w:pPr>
      <w:r>
        <w:rPr>
          <w:lang w:val="en-GB" w:eastAsia="zh-CN"/>
        </w:rPr>
        <w:t>Hence, we propose</w:t>
      </w:r>
    </w:p>
    <w:p w14:paraId="3D4BF96F" w14:textId="61A9C612" w:rsidR="009422DB" w:rsidRPr="002F73DC" w:rsidRDefault="009422DB" w:rsidP="00A46A60">
      <w:pPr>
        <w:jc w:val="both"/>
        <w:rPr>
          <w:b/>
          <w:i/>
          <w:lang w:val="en-GB" w:eastAsia="zh-CN"/>
        </w:rPr>
      </w:pPr>
      <w:r w:rsidRPr="002F73DC">
        <w:rPr>
          <w:b/>
          <w:i/>
          <w:lang w:val="en-GB" w:eastAsia="zh-CN"/>
        </w:rPr>
        <w:t xml:space="preserve">Proposal 4: </w:t>
      </w:r>
      <w:r w:rsidR="000E038A" w:rsidRPr="002F73DC">
        <w:rPr>
          <w:b/>
          <w:i/>
          <w:lang w:val="en-GB"/>
        </w:rPr>
        <w:t xml:space="preserve">For Rel-16, </w:t>
      </w:r>
      <w:r w:rsidR="000E038A" w:rsidRPr="002F73DC">
        <w:rPr>
          <w:b/>
          <w:i/>
          <w:lang w:val="en-GB" w:eastAsia="zh-CN"/>
        </w:rPr>
        <w:t xml:space="preserve">enhancement to UE capability signalling or restrictions on simultaneously processed CSI needs to be studied to support </w:t>
      </w:r>
      <w:r w:rsidR="002815A1" w:rsidRPr="002F73DC">
        <w:rPr>
          <w:b/>
          <w:i/>
          <w:lang w:val="en-GB" w:eastAsia="zh-CN"/>
        </w:rPr>
        <w:t>codebook combinations</w:t>
      </w:r>
      <w:r w:rsidR="00183190" w:rsidRPr="002F73DC">
        <w:rPr>
          <w:b/>
          <w:i/>
          <w:lang w:val="en-GB" w:eastAsia="zh-CN"/>
        </w:rPr>
        <w:t>.</w:t>
      </w:r>
    </w:p>
    <w:p w14:paraId="7655B212" w14:textId="350CCBCA" w:rsidR="00334920" w:rsidRDefault="00334920" w:rsidP="0086503F">
      <w:pPr>
        <w:pStyle w:val="Heading1"/>
        <w:jc w:val="both"/>
      </w:pPr>
      <w:r>
        <w:t>CSI processing criteria for R=2</w:t>
      </w:r>
    </w:p>
    <w:p w14:paraId="38205B8B" w14:textId="1891ECF4" w:rsidR="00910B50" w:rsidRDefault="00334920" w:rsidP="00334920">
      <w:r>
        <w:rPr>
          <w:lang w:val="en-GB"/>
        </w:rPr>
        <w:t xml:space="preserve">In Rel-15, UE reports the max number of simultaneous resource and max number of simultaneous ports per codebook, and also reports the max number of simultaneous resource and max number of simultaneous ports per band-band combination regardless of codebook type. These reflect UE’s </w:t>
      </w:r>
      <w:r w:rsidR="00970245">
        <w:rPr>
          <w:lang w:val="en-GB"/>
        </w:rPr>
        <w:t>capacity</w:t>
      </w:r>
      <w:r>
        <w:rPr>
          <w:lang w:val="en-GB"/>
        </w:rPr>
        <w:t xml:space="preserve"> to store intermediate results of CSI calculations. For a single CSI-RS resource associated with N CSI reports, it is also agreed that </w:t>
      </w:r>
      <w:r>
        <w:t xml:space="preserve">the CSI-RS resource and the CSI-RS ports within the CSI-RS resource are counted N times. The motivation is that two different CSI report may have different report quantity or different interference measurement, and these two CSI calculations may not share common intermediate results. So, the memory used to store intermediate results is doubled even if the two CSI reports share a common CSI-RS resource. Following the above logic, when R=2 is configured in Rel-16, there would be two different PMIs in one CQI. Thus, compared to R=1, the memory cost and the CSI calculation cost is doubled. Hence, based on the discussion, </w:t>
      </w:r>
      <w:r w:rsidR="00910B50">
        <w:t>we observe</w:t>
      </w:r>
    </w:p>
    <w:p w14:paraId="50B1D30D" w14:textId="5EDDB683" w:rsidR="00910B50" w:rsidRPr="001B71EB" w:rsidRDefault="00910B50" w:rsidP="00334920">
      <w:pPr>
        <w:rPr>
          <w:b/>
          <w:i/>
        </w:rPr>
      </w:pPr>
      <w:r w:rsidRPr="001B71EB">
        <w:rPr>
          <w:b/>
          <w:i/>
        </w:rPr>
        <w:t xml:space="preserve">Observation 8: R=2 </w:t>
      </w:r>
      <w:r w:rsidR="00970245">
        <w:rPr>
          <w:b/>
          <w:i/>
        </w:rPr>
        <w:t xml:space="preserve">CSI </w:t>
      </w:r>
      <w:r w:rsidRPr="001B71EB">
        <w:rPr>
          <w:b/>
          <w:i/>
        </w:rPr>
        <w:t xml:space="preserve">requires more </w:t>
      </w:r>
      <w:r w:rsidR="00970245">
        <w:rPr>
          <w:b/>
          <w:i/>
        </w:rPr>
        <w:t>CPU and memory</w:t>
      </w:r>
      <w:r w:rsidR="006805A9" w:rsidRPr="001B71EB">
        <w:rPr>
          <w:b/>
          <w:i/>
        </w:rPr>
        <w:t xml:space="preserve"> compared to </w:t>
      </w:r>
      <w:r w:rsidR="001B71EB" w:rsidRPr="001B71EB">
        <w:rPr>
          <w:b/>
          <w:i/>
        </w:rPr>
        <w:t>R=1.</w:t>
      </w:r>
    </w:p>
    <w:p w14:paraId="6EC27CB0" w14:textId="32533535" w:rsidR="00334920" w:rsidRPr="00011E99" w:rsidRDefault="001B71EB" w:rsidP="00334920">
      <w:r>
        <w:t>W</w:t>
      </w:r>
      <w:r w:rsidR="00334920">
        <w:t>e propose</w:t>
      </w:r>
    </w:p>
    <w:p w14:paraId="36364FD1" w14:textId="3772E8EA" w:rsidR="00334920" w:rsidRPr="00DC3C2E" w:rsidRDefault="00334920" w:rsidP="00334920">
      <w:pPr>
        <w:rPr>
          <w:b/>
          <w:i/>
          <w:lang w:val="en-GB"/>
        </w:rPr>
      </w:pPr>
      <w:r w:rsidRPr="00DC3C2E">
        <w:rPr>
          <w:b/>
          <w:i/>
          <w:lang w:val="en-GB"/>
        </w:rPr>
        <w:t>Proposal</w:t>
      </w:r>
      <w:r>
        <w:rPr>
          <w:b/>
          <w:i/>
          <w:lang w:val="en-GB"/>
        </w:rPr>
        <w:t xml:space="preserve"> </w:t>
      </w:r>
      <w:r w:rsidR="002F73DC">
        <w:rPr>
          <w:b/>
          <w:i/>
          <w:lang w:val="en-GB"/>
        </w:rPr>
        <w:t>5</w:t>
      </w:r>
      <w:r w:rsidRPr="00DC3C2E">
        <w:rPr>
          <w:b/>
          <w:i/>
          <w:lang w:val="en-GB"/>
        </w:rPr>
        <w:t>: For R=2, support the following rule</w:t>
      </w:r>
      <w:r>
        <w:rPr>
          <w:b/>
          <w:i/>
          <w:lang w:val="en-GB"/>
        </w:rPr>
        <w:t xml:space="preserve"> for CSI processing criteria</w:t>
      </w:r>
    </w:p>
    <w:p w14:paraId="34FD51AD" w14:textId="4177ED47" w:rsidR="00970245" w:rsidRPr="00ED029D" w:rsidRDefault="00334920" w:rsidP="00970245">
      <w:pPr>
        <w:pStyle w:val="ListParagraph"/>
        <w:numPr>
          <w:ilvl w:val="0"/>
          <w:numId w:val="27"/>
        </w:numPr>
        <w:rPr>
          <w:b/>
          <w:i/>
          <w:sz w:val="20"/>
          <w:lang w:val="en-GB"/>
        </w:rPr>
      </w:pPr>
      <w:r>
        <w:rPr>
          <w:b/>
          <w:i/>
          <w:sz w:val="20"/>
          <w:lang w:val="en-GB"/>
        </w:rPr>
        <w:t>T</w:t>
      </w:r>
      <w:r w:rsidRPr="00DC3C2E">
        <w:rPr>
          <w:b/>
          <w:i/>
          <w:sz w:val="20"/>
          <w:lang w:val="en-GB"/>
        </w:rPr>
        <w:t xml:space="preserve">he number of resources and the number of ports </w:t>
      </w:r>
      <w:r w:rsidR="00970245">
        <w:rPr>
          <w:b/>
          <w:i/>
          <w:sz w:val="20"/>
          <w:lang w:val="en-GB"/>
        </w:rPr>
        <w:t>should be multiplied by R (</w:t>
      </w:r>
      <w:proofErr w:type="spellStart"/>
      <w:r w:rsidR="00970245">
        <w:rPr>
          <w:b/>
          <w:i/>
          <w:sz w:val="20"/>
          <w:lang w:val="en-GB"/>
        </w:rPr>
        <w:t>i.</w:t>
      </w:r>
      <w:proofErr w:type="gramStart"/>
      <w:r w:rsidR="00970245">
        <w:rPr>
          <w:b/>
          <w:i/>
          <w:sz w:val="20"/>
          <w:lang w:val="en-GB"/>
        </w:rPr>
        <w:t>e.</w:t>
      </w:r>
      <w:r w:rsidRPr="00DC3C2E">
        <w:rPr>
          <w:b/>
          <w:i/>
          <w:sz w:val="20"/>
          <w:lang w:val="en-GB"/>
        </w:rPr>
        <w:t>counted</w:t>
      </w:r>
      <w:proofErr w:type="spellEnd"/>
      <w:proofErr w:type="gramEnd"/>
      <w:r w:rsidRPr="00DC3C2E">
        <w:rPr>
          <w:b/>
          <w:i/>
          <w:sz w:val="20"/>
          <w:lang w:val="en-GB"/>
        </w:rPr>
        <w:t xml:space="preserve"> twice</w:t>
      </w:r>
      <w:r w:rsidR="00970245">
        <w:rPr>
          <w:b/>
          <w:i/>
          <w:sz w:val="20"/>
          <w:lang w:val="en-GB"/>
        </w:rPr>
        <w:t>) in both CSI-RS account and codebook capability accounting</w:t>
      </w:r>
      <w:r w:rsidRPr="00DC3C2E">
        <w:rPr>
          <w:b/>
          <w:i/>
          <w:sz w:val="20"/>
          <w:lang w:val="en-GB"/>
        </w:rPr>
        <w:t>;</w:t>
      </w:r>
    </w:p>
    <w:p w14:paraId="234C8E57" w14:textId="77777777" w:rsidR="00334920" w:rsidRPr="00DC3C2E" w:rsidRDefault="00334920" w:rsidP="00334920">
      <w:pPr>
        <w:pStyle w:val="ListParagraph"/>
        <w:numPr>
          <w:ilvl w:val="0"/>
          <w:numId w:val="27"/>
        </w:numPr>
        <w:rPr>
          <w:b/>
          <w:i/>
          <w:sz w:val="20"/>
          <w:lang w:val="en-GB"/>
        </w:rPr>
      </w:pPr>
      <w:r>
        <w:rPr>
          <w:b/>
          <w:i/>
          <w:sz w:val="20"/>
          <w:lang w:val="en-GB"/>
        </w:rPr>
        <w:t>T</w:t>
      </w:r>
      <w:r w:rsidRPr="00DC3C2E">
        <w:rPr>
          <w:b/>
          <w:i/>
          <w:sz w:val="20"/>
          <w:lang w:val="en-GB"/>
        </w:rPr>
        <w:t>he CPU occupation is 2 per resource</w:t>
      </w:r>
      <w:r>
        <w:rPr>
          <w:b/>
          <w:i/>
          <w:sz w:val="20"/>
          <w:lang w:val="en-GB"/>
        </w:rPr>
        <w:t>.</w:t>
      </w:r>
    </w:p>
    <w:p w14:paraId="3FF1632D" w14:textId="29CB4653" w:rsidR="00665803" w:rsidRDefault="00665803" w:rsidP="0086503F">
      <w:pPr>
        <w:pStyle w:val="Heading1"/>
        <w:jc w:val="both"/>
      </w:pPr>
      <w:r>
        <w:t>Conclusion</w:t>
      </w:r>
    </w:p>
    <w:p w14:paraId="42694468" w14:textId="77777777" w:rsidR="007C6940" w:rsidRDefault="00665803" w:rsidP="00822229">
      <w:pPr>
        <w:jc w:val="both"/>
        <w:rPr>
          <w:lang w:val="en-GB"/>
        </w:rPr>
      </w:pPr>
      <w:r w:rsidRPr="00D57A77">
        <w:rPr>
          <w:lang w:val="en-GB"/>
        </w:rPr>
        <w:t xml:space="preserve">In this contribution, we discuss the </w:t>
      </w:r>
      <w:r w:rsidR="00C17E24">
        <w:rPr>
          <w:lang w:val="en-GB"/>
        </w:rPr>
        <w:t>remaining</w:t>
      </w:r>
      <w:r w:rsidRPr="00D57A77">
        <w:rPr>
          <w:lang w:val="en-GB"/>
        </w:rPr>
        <w:t xml:space="preserve"> issues related to type II CSI enhancement</w:t>
      </w:r>
      <w:r w:rsidR="00353CA9">
        <w:rPr>
          <w:lang w:val="en-GB"/>
        </w:rPr>
        <w:t>.</w:t>
      </w:r>
      <w:r w:rsidRPr="00D57A77">
        <w:rPr>
          <w:lang w:val="en-GB"/>
        </w:rPr>
        <w:t xml:space="preserve"> Based on </w:t>
      </w:r>
      <w:r w:rsidR="00C17E24">
        <w:rPr>
          <w:lang w:val="en-GB"/>
        </w:rPr>
        <w:t xml:space="preserve">the discussion, we </w:t>
      </w:r>
      <w:r w:rsidR="007C6940">
        <w:rPr>
          <w:lang w:val="en-GB"/>
        </w:rPr>
        <w:t>observe</w:t>
      </w:r>
    </w:p>
    <w:p w14:paraId="4DAF6B5A" w14:textId="77777777" w:rsidR="005F7592" w:rsidRPr="00A530EA" w:rsidRDefault="005F7592" w:rsidP="005F7592">
      <w:pPr>
        <w:jc w:val="both"/>
        <w:rPr>
          <w:b/>
          <w:i/>
          <w:lang w:val="en-GB"/>
        </w:rPr>
      </w:pPr>
      <w:r w:rsidRPr="00A530EA">
        <w:rPr>
          <w:b/>
          <w:i/>
          <w:lang w:val="en-GB"/>
        </w:rPr>
        <w:t xml:space="preserve">Observation 1: </w:t>
      </w:r>
      <w:r>
        <w:rPr>
          <w:b/>
          <w:i/>
          <w:lang w:val="en-GB"/>
        </w:rPr>
        <w:t xml:space="preserve">If CSI omission is spec-transparent, </w:t>
      </w:r>
      <w:proofErr w:type="spellStart"/>
      <w:r w:rsidRPr="00A530EA">
        <w:rPr>
          <w:b/>
          <w:i/>
          <w:lang w:val="en-GB"/>
        </w:rPr>
        <w:t>gNB</w:t>
      </w:r>
      <w:proofErr w:type="spellEnd"/>
      <w:r w:rsidRPr="00A530EA">
        <w:rPr>
          <w:b/>
          <w:i/>
          <w:lang w:val="en-GB"/>
        </w:rPr>
        <w:t xml:space="preserve"> </w:t>
      </w:r>
      <w:r>
        <w:rPr>
          <w:b/>
          <w:i/>
          <w:lang w:val="en-GB"/>
        </w:rPr>
        <w:t xml:space="preserve">does not know </w:t>
      </w:r>
      <w:r w:rsidRPr="00A530EA">
        <w:rPr>
          <w:b/>
          <w:i/>
          <w:lang w:val="en-GB"/>
        </w:rPr>
        <w:t>the sufficiency in UL resource allocation and</w:t>
      </w:r>
      <w:r>
        <w:rPr>
          <w:b/>
          <w:i/>
          <w:lang w:val="en-GB"/>
        </w:rPr>
        <w:t xml:space="preserve"> does not know</w:t>
      </w:r>
      <w:r w:rsidRPr="00A530EA">
        <w:rPr>
          <w:b/>
          <w:i/>
          <w:lang w:val="en-GB"/>
        </w:rPr>
        <w:t xml:space="preserve"> the last CSI in a report</w:t>
      </w:r>
      <w:r>
        <w:rPr>
          <w:b/>
          <w:i/>
          <w:lang w:val="en-GB"/>
        </w:rPr>
        <w:t xml:space="preserve"> reflects channel state or due to CSI omission</w:t>
      </w:r>
      <w:r w:rsidRPr="00A530EA">
        <w:rPr>
          <w:b/>
          <w:i/>
          <w:lang w:val="en-GB"/>
        </w:rPr>
        <w:t>.</w:t>
      </w:r>
    </w:p>
    <w:p w14:paraId="5DB64C50" w14:textId="77777777" w:rsidR="005F7592" w:rsidRPr="00A530EA" w:rsidRDefault="005F7592" w:rsidP="005F7592">
      <w:pPr>
        <w:jc w:val="both"/>
        <w:rPr>
          <w:b/>
          <w:i/>
          <w:lang w:val="en-GB"/>
        </w:rPr>
      </w:pPr>
      <w:r w:rsidRPr="00A530EA">
        <w:rPr>
          <w:b/>
          <w:i/>
          <w:lang w:val="en-GB"/>
        </w:rPr>
        <w:t xml:space="preserve">Observation 2: </w:t>
      </w:r>
      <w:r>
        <w:rPr>
          <w:b/>
          <w:i/>
          <w:lang w:val="en-GB"/>
        </w:rPr>
        <w:t xml:space="preserve">If CSI omission is spec-transparent, there is no clear expectation on UE behaviour when omission occurs. The </w:t>
      </w:r>
      <w:proofErr w:type="spellStart"/>
      <w:r>
        <w:rPr>
          <w:b/>
          <w:i/>
          <w:lang w:val="en-GB"/>
        </w:rPr>
        <w:t>gNB</w:t>
      </w:r>
      <w:proofErr w:type="spellEnd"/>
      <w:r>
        <w:rPr>
          <w:b/>
          <w:i/>
          <w:lang w:val="en-GB"/>
        </w:rPr>
        <w:t xml:space="preserve"> may have to allocate UL resource targeting the max CSI payload to avoid uncertainty</w:t>
      </w:r>
      <w:r w:rsidRPr="00A530EA">
        <w:rPr>
          <w:b/>
          <w:i/>
          <w:lang w:val="en-GB"/>
        </w:rPr>
        <w:t>.</w:t>
      </w:r>
    </w:p>
    <w:p w14:paraId="47C36B7D" w14:textId="77777777" w:rsidR="000E7727" w:rsidRPr="00E32DDD" w:rsidRDefault="000E7727" w:rsidP="000E7727">
      <w:pPr>
        <w:jc w:val="both"/>
        <w:rPr>
          <w:b/>
          <w:i/>
          <w:lang w:val="en-GB"/>
        </w:rPr>
      </w:pPr>
      <w:r>
        <w:rPr>
          <w:b/>
          <w:i/>
          <w:lang w:val="en-GB"/>
        </w:rPr>
        <w:t>Observation 3: Alt1 is efficient in achieving intra-/inter-cell interference mitigation</w:t>
      </w:r>
    </w:p>
    <w:p w14:paraId="2EFF7CCB" w14:textId="77777777" w:rsidR="000E7727" w:rsidRDefault="000E7727" w:rsidP="000E7727">
      <w:pPr>
        <w:jc w:val="both"/>
        <w:rPr>
          <w:b/>
          <w:i/>
          <w:lang w:val="en-GB"/>
        </w:rPr>
      </w:pPr>
      <w:r w:rsidRPr="002028C9">
        <w:rPr>
          <w:b/>
          <w:i/>
          <w:lang w:val="en-GB"/>
        </w:rPr>
        <w:t>Observation</w:t>
      </w:r>
      <w:r>
        <w:rPr>
          <w:b/>
          <w:i/>
          <w:lang w:val="en-GB"/>
        </w:rPr>
        <w:t xml:space="preserve"> 4</w:t>
      </w:r>
      <w:r w:rsidRPr="002028C9">
        <w:rPr>
          <w:b/>
          <w:i/>
          <w:lang w:val="en-GB"/>
        </w:rPr>
        <w:t>: CBSR Alt2 and Alt3A cannot achieve the restriction on either subband or wideband power ratio for an SD basis.</w:t>
      </w:r>
    </w:p>
    <w:p w14:paraId="1A633E2E" w14:textId="77777777" w:rsidR="000E7727" w:rsidRDefault="000E7727" w:rsidP="000E7727">
      <w:pPr>
        <w:jc w:val="both"/>
        <w:rPr>
          <w:b/>
          <w:i/>
          <w:lang w:val="en-GB"/>
        </w:rPr>
      </w:pPr>
      <w:r w:rsidRPr="002028C9">
        <w:rPr>
          <w:b/>
          <w:i/>
          <w:lang w:val="en-GB"/>
        </w:rPr>
        <w:t>Observation</w:t>
      </w:r>
      <w:r>
        <w:rPr>
          <w:b/>
          <w:i/>
          <w:lang w:val="en-GB"/>
        </w:rPr>
        <w:t xml:space="preserve"> 5</w:t>
      </w:r>
      <w:r w:rsidRPr="002028C9">
        <w:rPr>
          <w:b/>
          <w:i/>
          <w:lang w:val="en-GB"/>
        </w:rPr>
        <w:t>: CBSR Alt</w:t>
      </w:r>
      <w:r>
        <w:rPr>
          <w:b/>
          <w:i/>
          <w:lang w:val="en-GB"/>
        </w:rPr>
        <w:t>3B</w:t>
      </w:r>
      <w:r w:rsidRPr="002028C9">
        <w:rPr>
          <w:b/>
          <w:i/>
          <w:lang w:val="en-GB"/>
        </w:rPr>
        <w:t xml:space="preserve"> </w:t>
      </w:r>
      <w:r>
        <w:rPr>
          <w:b/>
          <w:i/>
          <w:lang w:val="en-GB"/>
        </w:rPr>
        <w:t>can be improved by applying CBSR rule when translate report to actual precoder matrix</w:t>
      </w:r>
      <w:r w:rsidRPr="002028C9">
        <w:rPr>
          <w:b/>
          <w:i/>
          <w:lang w:val="en-GB"/>
        </w:rPr>
        <w:t>.</w:t>
      </w:r>
    </w:p>
    <w:p w14:paraId="7AF10F9D" w14:textId="1CB837F8" w:rsidR="003C2C07" w:rsidRPr="00A46A60" w:rsidRDefault="003C2C07" w:rsidP="003C2C07">
      <w:pPr>
        <w:jc w:val="both"/>
        <w:rPr>
          <w:b/>
          <w:i/>
          <w:lang w:val="en-GB" w:eastAsia="zh-CN"/>
        </w:rPr>
      </w:pPr>
      <w:r w:rsidRPr="00A46A60">
        <w:rPr>
          <w:b/>
          <w:i/>
          <w:lang w:val="en-GB" w:eastAsia="zh-CN"/>
        </w:rPr>
        <w:t>Observation</w:t>
      </w:r>
      <w:r>
        <w:rPr>
          <w:b/>
          <w:i/>
          <w:lang w:val="en-GB" w:eastAsia="zh-CN"/>
        </w:rPr>
        <w:t xml:space="preserve"> </w:t>
      </w:r>
      <w:r w:rsidR="000E7727">
        <w:rPr>
          <w:b/>
          <w:i/>
          <w:lang w:val="en-GB" w:eastAsia="zh-CN"/>
        </w:rPr>
        <w:t>6</w:t>
      </w:r>
      <w:r w:rsidRPr="00A46A60">
        <w:rPr>
          <w:b/>
          <w:i/>
          <w:lang w:val="en-GB" w:eastAsia="zh-CN"/>
        </w:rPr>
        <w:t>: Current signalling of CSI processing capability leads to underreported capability, especially for Rel-15 and Rel-16 Type II CSIs.</w:t>
      </w:r>
    </w:p>
    <w:p w14:paraId="0CF0E6FC" w14:textId="398AB5C3" w:rsidR="003C2C07" w:rsidRDefault="003C2C07" w:rsidP="003C2C07">
      <w:pPr>
        <w:jc w:val="both"/>
        <w:rPr>
          <w:b/>
          <w:i/>
          <w:lang w:val="en-GB" w:eastAsia="zh-CN"/>
        </w:rPr>
      </w:pPr>
      <w:r w:rsidRPr="00A46A60">
        <w:rPr>
          <w:b/>
          <w:i/>
          <w:lang w:val="en-GB" w:eastAsia="zh-CN"/>
        </w:rPr>
        <w:t>Observation</w:t>
      </w:r>
      <w:r>
        <w:rPr>
          <w:b/>
          <w:i/>
          <w:lang w:val="en-GB" w:eastAsia="zh-CN"/>
        </w:rPr>
        <w:t xml:space="preserve"> </w:t>
      </w:r>
      <w:r w:rsidR="000E7727">
        <w:rPr>
          <w:b/>
          <w:i/>
          <w:lang w:val="en-GB" w:eastAsia="zh-CN"/>
        </w:rPr>
        <w:t>7</w:t>
      </w:r>
      <w:r w:rsidRPr="00A46A60">
        <w:rPr>
          <w:b/>
          <w:i/>
          <w:lang w:val="en-GB" w:eastAsia="zh-CN"/>
        </w:rPr>
        <w:t>: Current signalling of CSI processing capability may lead to a regression of Rel-15 Type II capability for Rel-16 UE compared to Rel-15 UE.</w:t>
      </w:r>
    </w:p>
    <w:p w14:paraId="3FED2C45" w14:textId="77777777" w:rsidR="00ED029D" w:rsidRDefault="00ED029D" w:rsidP="00822229">
      <w:pPr>
        <w:jc w:val="both"/>
        <w:rPr>
          <w:b/>
          <w:i/>
        </w:rPr>
      </w:pPr>
      <w:r w:rsidRPr="001B71EB">
        <w:rPr>
          <w:b/>
          <w:i/>
        </w:rPr>
        <w:t xml:space="preserve">Observation 8: R=2 </w:t>
      </w:r>
      <w:r>
        <w:rPr>
          <w:b/>
          <w:i/>
        </w:rPr>
        <w:t xml:space="preserve">CSI </w:t>
      </w:r>
      <w:r w:rsidRPr="001B71EB">
        <w:rPr>
          <w:b/>
          <w:i/>
        </w:rPr>
        <w:t xml:space="preserve">requires more </w:t>
      </w:r>
      <w:r>
        <w:rPr>
          <w:b/>
          <w:i/>
        </w:rPr>
        <w:t>CPU and memory</w:t>
      </w:r>
      <w:r w:rsidRPr="001B71EB">
        <w:rPr>
          <w:b/>
          <w:i/>
        </w:rPr>
        <w:t xml:space="preserve"> compared to R=1.</w:t>
      </w:r>
    </w:p>
    <w:p w14:paraId="2A76890B" w14:textId="753651CD" w:rsidR="00665803" w:rsidRDefault="003C2C07" w:rsidP="00822229">
      <w:pPr>
        <w:jc w:val="both"/>
        <w:rPr>
          <w:lang w:val="en-GB"/>
        </w:rPr>
      </w:pPr>
      <w:r>
        <w:rPr>
          <w:lang w:val="en-GB"/>
        </w:rPr>
        <w:t xml:space="preserve">and </w:t>
      </w:r>
      <w:r w:rsidR="00C17E24">
        <w:rPr>
          <w:lang w:val="en-GB"/>
        </w:rPr>
        <w:t>propose</w:t>
      </w:r>
    </w:p>
    <w:p w14:paraId="297EBE50" w14:textId="6041E259" w:rsidR="007C6940" w:rsidRDefault="007C6940" w:rsidP="007C6940">
      <w:pPr>
        <w:jc w:val="both"/>
        <w:rPr>
          <w:b/>
          <w:i/>
          <w:lang w:val="en-GB"/>
        </w:rPr>
      </w:pPr>
      <w:r w:rsidRPr="00AE5D96">
        <w:rPr>
          <w:b/>
          <w:i/>
          <w:lang w:val="en-GB"/>
        </w:rPr>
        <w:lastRenderedPageBreak/>
        <w:t>Proposal</w:t>
      </w:r>
      <w:r>
        <w:rPr>
          <w:b/>
          <w:i/>
          <w:lang w:val="en-GB"/>
        </w:rPr>
        <w:t xml:space="preserve"> 1</w:t>
      </w:r>
      <w:r w:rsidRPr="00AE5D96">
        <w:rPr>
          <w:b/>
          <w:i/>
          <w:lang w:val="en-GB"/>
        </w:rPr>
        <w:t>: Strive to support non-transparent CSI omission rule. If CSI omission is spec-transparent, the UE does not expect to be triggered with CSI request whose max payload cannot be carried by the allocated UL resource with the target coding rate.</w:t>
      </w:r>
    </w:p>
    <w:p w14:paraId="31309EBC" w14:textId="77777777" w:rsidR="007C6940" w:rsidRPr="00342C1E" w:rsidRDefault="007C6940" w:rsidP="007C6940">
      <w:pPr>
        <w:jc w:val="both"/>
        <w:rPr>
          <w:b/>
          <w:i/>
          <w:lang w:val="en-GB"/>
        </w:rPr>
      </w:pPr>
      <w:r w:rsidRPr="00342C1E">
        <w:rPr>
          <w:b/>
          <w:i/>
          <w:lang w:val="en-GB"/>
        </w:rPr>
        <w:t>Proposal</w:t>
      </w:r>
      <w:r>
        <w:rPr>
          <w:b/>
          <w:i/>
          <w:lang w:val="en-GB"/>
        </w:rPr>
        <w:t xml:space="preserve"> 2</w:t>
      </w:r>
      <w:r w:rsidRPr="00342C1E">
        <w:rPr>
          <w:b/>
          <w:i/>
          <w:lang w:val="en-GB"/>
        </w:rPr>
        <w:t>: Support following CSI omission/mapping order as first and second preference:</w:t>
      </w:r>
    </w:p>
    <w:p w14:paraId="314669F7" w14:textId="77777777" w:rsidR="007C6940" w:rsidRPr="00304F79" w:rsidRDefault="007C6940" w:rsidP="007C6940">
      <w:pPr>
        <w:pStyle w:val="ListParagraph"/>
        <w:numPr>
          <w:ilvl w:val="0"/>
          <w:numId w:val="37"/>
        </w:numPr>
        <w:jc w:val="both"/>
        <w:rPr>
          <w:b/>
          <w:i/>
          <w:sz w:val="20"/>
          <w:lang w:val="en-GB"/>
        </w:rPr>
      </w:pPr>
      <w:proofErr w:type="spellStart"/>
      <w:r w:rsidRPr="00304F79">
        <w:rPr>
          <w:b/>
          <w:i/>
          <w:sz w:val="20"/>
          <w:lang w:val="en-GB"/>
        </w:rPr>
        <w:t>AltA</w:t>
      </w:r>
      <w:proofErr w:type="spellEnd"/>
      <w:r w:rsidRPr="00304F79">
        <w:rPr>
          <w:b/>
          <w:i/>
          <w:sz w:val="20"/>
          <w:lang w:val="en-GB"/>
        </w:rPr>
        <w:t xml:space="preserve"> (1</w:t>
      </w:r>
      <w:r w:rsidRPr="00304F79">
        <w:rPr>
          <w:b/>
          <w:i/>
          <w:sz w:val="20"/>
          <w:vertAlign w:val="superscript"/>
          <w:lang w:val="en-GB"/>
        </w:rPr>
        <w:t>st</w:t>
      </w:r>
      <w:r w:rsidRPr="00304F79">
        <w:rPr>
          <w:b/>
          <w:i/>
          <w:sz w:val="20"/>
          <w:lang w:val="en-GB"/>
        </w:rPr>
        <w:t xml:space="preserve"> preference): no permutation of coefficients and entire bitmap in G1;</w:t>
      </w:r>
    </w:p>
    <w:p w14:paraId="755BF022" w14:textId="77777777" w:rsidR="007C6940" w:rsidRPr="00304F79" w:rsidRDefault="007C6940" w:rsidP="007C6940">
      <w:pPr>
        <w:pStyle w:val="ListParagraph"/>
        <w:numPr>
          <w:ilvl w:val="0"/>
          <w:numId w:val="37"/>
        </w:numPr>
        <w:jc w:val="both"/>
        <w:rPr>
          <w:b/>
          <w:i/>
          <w:sz w:val="20"/>
          <w:lang w:val="en-GB"/>
        </w:rPr>
      </w:pPr>
      <w:proofErr w:type="spellStart"/>
      <w:r w:rsidRPr="00304F79">
        <w:rPr>
          <w:b/>
          <w:i/>
          <w:sz w:val="20"/>
          <w:lang w:val="en-GB"/>
        </w:rPr>
        <w:t>AltB</w:t>
      </w:r>
      <w:proofErr w:type="spellEnd"/>
      <w:r w:rsidRPr="00304F79">
        <w:rPr>
          <w:b/>
          <w:i/>
          <w:sz w:val="20"/>
          <w:lang w:val="en-GB"/>
        </w:rPr>
        <w:t xml:space="preserve"> (2</w:t>
      </w:r>
      <w:r w:rsidRPr="00304F79">
        <w:rPr>
          <w:b/>
          <w:i/>
          <w:sz w:val="20"/>
          <w:vertAlign w:val="superscript"/>
          <w:lang w:val="en-GB"/>
        </w:rPr>
        <w:t>nd</w:t>
      </w:r>
      <w:r w:rsidRPr="00304F79">
        <w:rPr>
          <w:b/>
          <w:i/>
          <w:sz w:val="20"/>
          <w:lang w:val="en-GB"/>
        </w:rPr>
        <w:t xml:space="preserve"> preference): permutation of coefficients by giving coefficients associated with FD basis 0 and SCI higher priority, and entire bitmap in G1</w:t>
      </w:r>
      <w:r>
        <w:rPr>
          <w:b/>
          <w:i/>
          <w:sz w:val="20"/>
          <w:lang w:val="en-GB"/>
        </w:rPr>
        <w:t>.</w:t>
      </w:r>
    </w:p>
    <w:p w14:paraId="031654FE" w14:textId="77777777" w:rsidR="007C6940" w:rsidRPr="003B36A9" w:rsidRDefault="007C6940" w:rsidP="007C6940">
      <w:pPr>
        <w:jc w:val="both"/>
        <w:rPr>
          <w:b/>
          <w:i/>
          <w:lang w:val="en-GB"/>
        </w:rPr>
      </w:pPr>
      <w:r w:rsidRPr="003B36A9">
        <w:rPr>
          <w:b/>
          <w:i/>
          <w:lang w:val="en-GB"/>
        </w:rPr>
        <w:t>Proposal</w:t>
      </w:r>
      <w:r>
        <w:rPr>
          <w:b/>
          <w:i/>
          <w:lang w:val="en-GB"/>
        </w:rPr>
        <w:t xml:space="preserve"> 3</w:t>
      </w:r>
      <w:r w:rsidRPr="003B36A9">
        <w:rPr>
          <w:b/>
          <w:i/>
          <w:lang w:val="en-GB"/>
        </w:rPr>
        <w:t xml:space="preserve">: In Rel-16 Type II CSI with FD compression, support </w:t>
      </w:r>
      <w:r>
        <w:rPr>
          <w:b/>
          <w:i/>
          <w:lang w:val="en-GB"/>
        </w:rPr>
        <w:t>restriction on SD basis only (Alt1)</w:t>
      </w:r>
      <w:r w:rsidRPr="003B36A9">
        <w:rPr>
          <w:b/>
          <w:i/>
          <w:lang w:val="en-GB"/>
        </w:rPr>
        <w:t>.</w:t>
      </w:r>
    </w:p>
    <w:p w14:paraId="228998FD" w14:textId="77777777" w:rsidR="007C6940" w:rsidRPr="002F73DC" w:rsidRDefault="007C6940" w:rsidP="007C6940">
      <w:pPr>
        <w:jc w:val="both"/>
        <w:rPr>
          <w:b/>
          <w:i/>
          <w:lang w:val="en-GB" w:eastAsia="zh-CN"/>
        </w:rPr>
      </w:pPr>
      <w:r w:rsidRPr="002F73DC">
        <w:rPr>
          <w:b/>
          <w:i/>
          <w:lang w:val="en-GB" w:eastAsia="zh-CN"/>
        </w:rPr>
        <w:t xml:space="preserve">Proposal 4: </w:t>
      </w:r>
      <w:r w:rsidRPr="002F73DC">
        <w:rPr>
          <w:b/>
          <w:i/>
          <w:lang w:val="en-GB"/>
        </w:rPr>
        <w:t xml:space="preserve">For Rel-16, </w:t>
      </w:r>
      <w:r w:rsidRPr="002F73DC">
        <w:rPr>
          <w:b/>
          <w:i/>
          <w:lang w:val="en-GB" w:eastAsia="zh-CN"/>
        </w:rPr>
        <w:t>enhancement to UE capability signalling or restrictions on simultaneously processed CSI needs to be studied to support codebook combinations.</w:t>
      </w:r>
    </w:p>
    <w:p w14:paraId="75AF0F86" w14:textId="77777777" w:rsidR="00F021DC" w:rsidRPr="00DC3C2E" w:rsidRDefault="00F021DC" w:rsidP="00F021DC">
      <w:pPr>
        <w:rPr>
          <w:b/>
          <w:i/>
          <w:lang w:val="en-GB"/>
        </w:rPr>
      </w:pPr>
      <w:r w:rsidRPr="00DC3C2E">
        <w:rPr>
          <w:b/>
          <w:i/>
          <w:lang w:val="en-GB"/>
        </w:rPr>
        <w:t>Proposal</w:t>
      </w:r>
      <w:r>
        <w:rPr>
          <w:b/>
          <w:i/>
          <w:lang w:val="en-GB"/>
        </w:rPr>
        <w:t xml:space="preserve"> 5</w:t>
      </w:r>
      <w:r w:rsidRPr="00DC3C2E">
        <w:rPr>
          <w:b/>
          <w:i/>
          <w:lang w:val="en-GB"/>
        </w:rPr>
        <w:t>: For R=2, support the following rule</w:t>
      </w:r>
      <w:r>
        <w:rPr>
          <w:b/>
          <w:i/>
          <w:lang w:val="en-GB"/>
        </w:rPr>
        <w:t xml:space="preserve"> for CSI processing criteria</w:t>
      </w:r>
    </w:p>
    <w:p w14:paraId="57F377EC" w14:textId="77777777" w:rsidR="00F021DC" w:rsidRPr="00ED029D" w:rsidRDefault="00F021DC" w:rsidP="00F021DC">
      <w:pPr>
        <w:pStyle w:val="ListParagraph"/>
        <w:numPr>
          <w:ilvl w:val="0"/>
          <w:numId w:val="27"/>
        </w:numPr>
        <w:rPr>
          <w:b/>
          <w:i/>
          <w:sz w:val="20"/>
          <w:lang w:val="en-GB"/>
        </w:rPr>
      </w:pPr>
      <w:r>
        <w:rPr>
          <w:b/>
          <w:i/>
          <w:sz w:val="20"/>
          <w:lang w:val="en-GB"/>
        </w:rPr>
        <w:t>T</w:t>
      </w:r>
      <w:r w:rsidRPr="00DC3C2E">
        <w:rPr>
          <w:b/>
          <w:i/>
          <w:sz w:val="20"/>
          <w:lang w:val="en-GB"/>
        </w:rPr>
        <w:t xml:space="preserve">he number of resources and the number of ports </w:t>
      </w:r>
      <w:r>
        <w:rPr>
          <w:b/>
          <w:i/>
          <w:sz w:val="20"/>
          <w:lang w:val="en-GB"/>
        </w:rPr>
        <w:t>should be multiplied by R (</w:t>
      </w:r>
      <w:proofErr w:type="spellStart"/>
      <w:r>
        <w:rPr>
          <w:b/>
          <w:i/>
          <w:sz w:val="20"/>
          <w:lang w:val="en-GB"/>
        </w:rPr>
        <w:t>i.</w:t>
      </w:r>
      <w:proofErr w:type="gramStart"/>
      <w:r>
        <w:rPr>
          <w:b/>
          <w:i/>
          <w:sz w:val="20"/>
          <w:lang w:val="en-GB"/>
        </w:rPr>
        <w:t>e.</w:t>
      </w:r>
      <w:r w:rsidRPr="00DC3C2E">
        <w:rPr>
          <w:b/>
          <w:i/>
          <w:sz w:val="20"/>
          <w:lang w:val="en-GB"/>
        </w:rPr>
        <w:t>counted</w:t>
      </w:r>
      <w:proofErr w:type="spellEnd"/>
      <w:proofErr w:type="gramEnd"/>
      <w:r w:rsidRPr="00DC3C2E">
        <w:rPr>
          <w:b/>
          <w:i/>
          <w:sz w:val="20"/>
          <w:lang w:val="en-GB"/>
        </w:rPr>
        <w:t xml:space="preserve"> twice</w:t>
      </w:r>
      <w:r>
        <w:rPr>
          <w:b/>
          <w:i/>
          <w:sz w:val="20"/>
          <w:lang w:val="en-GB"/>
        </w:rPr>
        <w:t>) in both CSI-RS account and codebook capability accounting</w:t>
      </w:r>
      <w:r w:rsidRPr="00DC3C2E">
        <w:rPr>
          <w:b/>
          <w:i/>
          <w:sz w:val="20"/>
          <w:lang w:val="en-GB"/>
        </w:rPr>
        <w:t>;</w:t>
      </w:r>
    </w:p>
    <w:p w14:paraId="324C7679" w14:textId="77777777" w:rsidR="00F021DC" w:rsidRPr="00DC3C2E" w:rsidRDefault="00F021DC" w:rsidP="00F021DC">
      <w:pPr>
        <w:pStyle w:val="ListParagraph"/>
        <w:numPr>
          <w:ilvl w:val="0"/>
          <w:numId w:val="27"/>
        </w:numPr>
        <w:rPr>
          <w:b/>
          <w:i/>
          <w:sz w:val="20"/>
          <w:lang w:val="en-GB"/>
        </w:rPr>
      </w:pPr>
      <w:r>
        <w:rPr>
          <w:b/>
          <w:i/>
          <w:sz w:val="20"/>
          <w:lang w:val="en-GB"/>
        </w:rPr>
        <w:t>T</w:t>
      </w:r>
      <w:r w:rsidRPr="00DC3C2E">
        <w:rPr>
          <w:b/>
          <w:i/>
          <w:sz w:val="20"/>
          <w:lang w:val="en-GB"/>
        </w:rPr>
        <w:t>he CPU occupation is 2 per resource</w:t>
      </w:r>
      <w:r>
        <w:rPr>
          <w:b/>
          <w:i/>
          <w:sz w:val="20"/>
          <w:lang w:val="en-GB"/>
        </w:rPr>
        <w:t>.</w:t>
      </w:r>
    </w:p>
    <w:p w14:paraId="6BBEABA7" w14:textId="77777777" w:rsidR="00665803" w:rsidRPr="007D44FB" w:rsidRDefault="00665803" w:rsidP="0086503F">
      <w:pPr>
        <w:pStyle w:val="Heading1"/>
        <w:numPr>
          <w:ilvl w:val="0"/>
          <w:numId w:val="0"/>
        </w:numPr>
        <w:ind w:left="432" w:hanging="432"/>
        <w:jc w:val="both"/>
      </w:pPr>
      <w:r w:rsidRPr="007D44FB">
        <w:t>References</w:t>
      </w:r>
    </w:p>
    <w:p w14:paraId="006B733E" w14:textId="4439AF2E" w:rsidR="00BC0E89" w:rsidRPr="002756C0" w:rsidRDefault="00665803" w:rsidP="0086503F">
      <w:pPr>
        <w:pStyle w:val="References"/>
        <w:numPr>
          <w:ilvl w:val="0"/>
          <w:numId w:val="2"/>
        </w:numPr>
        <w:autoSpaceDE/>
        <w:autoSpaceDN/>
        <w:snapToGrid/>
        <w:spacing w:before="60"/>
      </w:pPr>
      <w:bookmarkStart w:id="5" w:name="_Ref461383190"/>
      <w:r w:rsidRPr="00486B29">
        <w:rPr>
          <w:szCs w:val="20"/>
          <w:lang w:val="en-GB"/>
        </w:rPr>
        <w:t>Chairman’s notes RAN1</w:t>
      </w:r>
      <w:r w:rsidR="00B36232">
        <w:rPr>
          <w:szCs w:val="20"/>
          <w:lang w:val="en-GB"/>
        </w:rPr>
        <w:t>#9</w:t>
      </w:r>
      <w:r w:rsidR="003C2C07">
        <w:rPr>
          <w:szCs w:val="20"/>
          <w:lang w:val="en-GB"/>
        </w:rPr>
        <w:t>8</w:t>
      </w:r>
      <w:r w:rsidR="00EE551F">
        <w:rPr>
          <w:szCs w:val="20"/>
          <w:lang w:val="en-GB"/>
        </w:rPr>
        <w:t xml:space="preserve"> </w:t>
      </w:r>
      <w:r w:rsidRPr="00486B29">
        <w:rPr>
          <w:szCs w:val="20"/>
          <w:lang w:val="en-GB"/>
        </w:rPr>
        <w:t>Final</w:t>
      </w:r>
      <w:bookmarkEnd w:id="5"/>
    </w:p>
    <w:p w14:paraId="0EB47169" w14:textId="1E8EEF7D" w:rsidR="002756C0" w:rsidRDefault="00775682" w:rsidP="0086503F">
      <w:pPr>
        <w:pStyle w:val="References"/>
        <w:numPr>
          <w:ilvl w:val="0"/>
          <w:numId w:val="2"/>
        </w:numPr>
        <w:autoSpaceDE/>
        <w:autoSpaceDN/>
        <w:snapToGrid/>
        <w:spacing w:before="60"/>
      </w:pPr>
      <w:r>
        <w:t>R1-190</w:t>
      </w:r>
      <w:r w:rsidR="002B6C88">
        <w:t>8498</w:t>
      </w:r>
      <w:r>
        <w:t xml:space="preserve"> Feature lead summary for MU-MIMO CSI, Samsung</w:t>
      </w:r>
    </w:p>
    <w:p w14:paraId="7DC41758" w14:textId="79705C31" w:rsidR="00775682" w:rsidRDefault="00775682" w:rsidP="0086503F">
      <w:pPr>
        <w:pStyle w:val="References"/>
        <w:numPr>
          <w:ilvl w:val="0"/>
          <w:numId w:val="2"/>
        </w:numPr>
        <w:autoSpaceDE/>
        <w:autoSpaceDN/>
        <w:snapToGrid/>
        <w:spacing w:before="60"/>
      </w:pPr>
      <w:r>
        <w:t>R1-</w:t>
      </w:r>
      <w:r w:rsidR="00EF1ED9">
        <w:t>190</w:t>
      </w:r>
      <w:r w:rsidR="00BC4B11">
        <w:t>9582</w:t>
      </w:r>
      <w:r w:rsidR="00EF1ED9">
        <w:t xml:space="preserve"> </w:t>
      </w:r>
      <w:r w:rsidR="00BC4B11" w:rsidRPr="00161650">
        <w:rPr>
          <w:rFonts w:cs="Times"/>
          <w:szCs w:val="20"/>
        </w:rPr>
        <w:t>Feature lead summary for Tuesday offline session</w:t>
      </w:r>
      <w:r w:rsidR="00EF1ED9">
        <w:t>, Samsung</w:t>
      </w:r>
    </w:p>
    <w:p w14:paraId="278E6E90" w14:textId="77777777" w:rsidR="00F50AAD" w:rsidRDefault="00F50AAD" w:rsidP="0086503F">
      <w:pPr>
        <w:jc w:val="both"/>
        <w:rPr>
          <w:lang w:val="en-GB"/>
        </w:rPr>
      </w:pPr>
    </w:p>
    <w:sectPr w:rsidR="00F50AAD"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92F44" w14:textId="77777777" w:rsidR="00B87730" w:rsidRDefault="00B87730">
      <w:r>
        <w:separator/>
      </w:r>
    </w:p>
  </w:endnote>
  <w:endnote w:type="continuationSeparator" w:id="0">
    <w:p w14:paraId="3D25C681" w14:textId="77777777" w:rsidR="00B87730" w:rsidRDefault="00B87730">
      <w:r>
        <w:continuationSeparator/>
      </w:r>
    </w:p>
  </w:endnote>
  <w:endnote w:type="continuationNotice" w:id="1">
    <w:p w14:paraId="5B4F64E6" w14:textId="77777777" w:rsidR="00B87730" w:rsidRDefault="00B87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2EB14" w14:textId="77777777" w:rsidR="00B87730" w:rsidRDefault="00B87730">
      <w:r>
        <w:separator/>
      </w:r>
    </w:p>
  </w:footnote>
  <w:footnote w:type="continuationSeparator" w:id="0">
    <w:p w14:paraId="52715DD4" w14:textId="77777777" w:rsidR="00B87730" w:rsidRDefault="00B87730">
      <w:r>
        <w:continuationSeparator/>
      </w:r>
    </w:p>
  </w:footnote>
  <w:footnote w:type="continuationNotice" w:id="1">
    <w:p w14:paraId="6C67ACDD" w14:textId="77777777" w:rsidR="00B87730" w:rsidRDefault="00B87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DB5B66"/>
    <w:multiLevelType w:val="hybridMultilevel"/>
    <w:tmpl w:val="6804D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30211"/>
    <w:multiLevelType w:val="hybridMultilevel"/>
    <w:tmpl w:val="DDE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483A"/>
    <w:multiLevelType w:val="hybridMultilevel"/>
    <w:tmpl w:val="7A6C2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F1BF2"/>
    <w:multiLevelType w:val="hybridMultilevel"/>
    <w:tmpl w:val="9A14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1326"/>
    <w:multiLevelType w:val="hybridMultilevel"/>
    <w:tmpl w:val="9DCAB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F6809"/>
    <w:multiLevelType w:val="hybridMultilevel"/>
    <w:tmpl w:val="D6E6C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60C10"/>
    <w:multiLevelType w:val="hybridMultilevel"/>
    <w:tmpl w:val="E19A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E3D79"/>
    <w:multiLevelType w:val="hybridMultilevel"/>
    <w:tmpl w:val="3576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B121C65"/>
    <w:multiLevelType w:val="hybridMultilevel"/>
    <w:tmpl w:val="FF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C1777"/>
    <w:multiLevelType w:val="hybridMultilevel"/>
    <w:tmpl w:val="EA9CE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F4539A"/>
    <w:multiLevelType w:val="hybridMultilevel"/>
    <w:tmpl w:val="19BCA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719D0"/>
    <w:multiLevelType w:val="hybridMultilevel"/>
    <w:tmpl w:val="E6B44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E25F63"/>
    <w:multiLevelType w:val="hybridMultilevel"/>
    <w:tmpl w:val="407A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102F2"/>
    <w:multiLevelType w:val="hybridMultilevel"/>
    <w:tmpl w:val="34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14AAD"/>
    <w:multiLevelType w:val="hybridMultilevel"/>
    <w:tmpl w:val="2FBC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953F7"/>
    <w:multiLevelType w:val="hybridMultilevel"/>
    <w:tmpl w:val="F09A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F45E3"/>
    <w:multiLevelType w:val="hybridMultilevel"/>
    <w:tmpl w:val="92542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342CB"/>
    <w:multiLevelType w:val="hybridMultilevel"/>
    <w:tmpl w:val="711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130AF"/>
    <w:multiLevelType w:val="hybridMultilevel"/>
    <w:tmpl w:val="DD02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F6138"/>
    <w:multiLevelType w:val="hybridMultilevel"/>
    <w:tmpl w:val="5082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A69A3"/>
    <w:multiLevelType w:val="hybridMultilevel"/>
    <w:tmpl w:val="A5A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7092F"/>
    <w:multiLevelType w:val="hybridMultilevel"/>
    <w:tmpl w:val="FBB29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711C86"/>
    <w:multiLevelType w:val="hybridMultilevel"/>
    <w:tmpl w:val="E310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53BB5"/>
    <w:multiLevelType w:val="hybridMultilevel"/>
    <w:tmpl w:val="B8A2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C32E2"/>
    <w:multiLevelType w:val="hybridMultilevel"/>
    <w:tmpl w:val="74F0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E0A1F"/>
    <w:multiLevelType w:val="hybridMultilevel"/>
    <w:tmpl w:val="0848F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35842"/>
    <w:multiLevelType w:val="hybridMultilevel"/>
    <w:tmpl w:val="6370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9"/>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6"/>
  </w:num>
  <w:num w:numId="9">
    <w:abstractNumId w:val="5"/>
  </w:num>
  <w:num w:numId="10">
    <w:abstractNumId w:val="4"/>
  </w:num>
  <w:num w:numId="11">
    <w:abstractNumId w:val="2"/>
  </w:num>
  <w:num w:numId="12">
    <w:abstractNumId w:val="33"/>
  </w:num>
  <w:num w:numId="13">
    <w:abstractNumId w:val="28"/>
  </w:num>
  <w:num w:numId="14">
    <w:abstractNumId w:val="26"/>
  </w:num>
  <w:num w:numId="15">
    <w:abstractNumId w:val="25"/>
  </w:num>
  <w:num w:numId="16">
    <w:abstractNumId w:val="14"/>
  </w:num>
  <w:num w:numId="17">
    <w:abstractNumId w:val="31"/>
  </w:num>
  <w:num w:numId="18">
    <w:abstractNumId w:val="30"/>
  </w:num>
  <w:num w:numId="19">
    <w:abstractNumId w:val="7"/>
  </w:num>
  <w:num w:numId="20">
    <w:abstractNumId w:val="20"/>
  </w:num>
  <w:num w:numId="21">
    <w:abstractNumId w:val="23"/>
  </w:num>
  <w:num w:numId="22">
    <w:abstractNumId w:val="32"/>
  </w:num>
  <w:num w:numId="23">
    <w:abstractNumId w:val="3"/>
  </w:num>
  <w:num w:numId="24">
    <w:abstractNumId w:val="8"/>
  </w:num>
  <w:num w:numId="25">
    <w:abstractNumId w:val="11"/>
  </w:num>
  <w:num w:numId="26">
    <w:abstractNumId w:val="18"/>
  </w:num>
  <w:num w:numId="27">
    <w:abstractNumId w:val="35"/>
  </w:num>
  <w:num w:numId="28">
    <w:abstractNumId w:val="22"/>
  </w:num>
  <w:num w:numId="29">
    <w:abstractNumId w:val="29"/>
  </w:num>
  <w:num w:numId="30">
    <w:abstractNumId w:val="12"/>
  </w:num>
  <w:num w:numId="31">
    <w:abstractNumId w:val="34"/>
  </w:num>
  <w:num w:numId="32">
    <w:abstractNumId w:val="24"/>
  </w:num>
  <w:num w:numId="33">
    <w:abstractNumId w:val="10"/>
  </w:num>
  <w:num w:numId="34">
    <w:abstractNumId w:val="16"/>
  </w:num>
  <w:num w:numId="35">
    <w:abstractNumId w:val="9"/>
  </w:num>
  <w:num w:numId="36">
    <w:abstractNumId w:val="21"/>
  </w:num>
  <w:num w:numId="37">
    <w:abstractNumId w:val="36"/>
  </w:num>
  <w:num w:numId="38">
    <w:abstractNumId w:val="17"/>
  </w:num>
  <w:num w:numId="3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1001"/>
    <w:rsid w:val="0002113C"/>
    <w:rsid w:val="0002130A"/>
    <w:rsid w:val="00021911"/>
    <w:rsid w:val="00021C67"/>
    <w:rsid w:val="00021DEC"/>
    <w:rsid w:val="000221EB"/>
    <w:rsid w:val="000222F7"/>
    <w:rsid w:val="00022762"/>
    <w:rsid w:val="000233F4"/>
    <w:rsid w:val="00023C29"/>
    <w:rsid w:val="00024D64"/>
    <w:rsid w:val="00024E37"/>
    <w:rsid w:val="0002506A"/>
    <w:rsid w:val="000255A1"/>
    <w:rsid w:val="000256AC"/>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40D"/>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A2B"/>
    <w:rsid w:val="00064B46"/>
    <w:rsid w:val="00064E9C"/>
    <w:rsid w:val="00065016"/>
    <w:rsid w:val="00065031"/>
    <w:rsid w:val="00065439"/>
    <w:rsid w:val="0006549C"/>
    <w:rsid w:val="0006573D"/>
    <w:rsid w:val="000659DD"/>
    <w:rsid w:val="00065D64"/>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BA3"/>
    <w:rsid w:val="00072C43"/>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80"/>
    <w:rsid w:val="00075999"/>
    <w:rsid w:val="00075AB6"/>
    <w:rsid w:val="00076408"/>
    <w:rsid w:val="0007661E"/>
    <w:rsid w:val="00077073"/>
    <w:rsid w:val="00077225"/>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B74"/>
    <w:rsid w:val="00085F08"/>
    <w:rsid w:val="000862BA"/>
    <w:rsid w:val="000862F6"/>
    <w:rsid w:val="000864DD"/>
    <w:rsid w:val="000867E7"/>
    <w:rsid w:val="00086B50"/>
    <w:rsid w:val="00086C4D"/>
    <w:rsid w:val="000875A7"/>
    <w:rsid w:val="0008760B"/>
    <w:rsid w:val="00087749"/>
    <w:rsid w:val="0008782D"/>
    <w:rsid w:val="00087E29"/>
    <w:rsid w:val="0009037D"/>
    <w:rsid w:val="00090394"/>
    <w:rsid w:val="00090573"/>
    <w:rsid w:val="00090779"/>
    <w:rsid w:val="00091F33"/>
    <w:rsid w:val="000920B3"/>
    <w:rsid w:val="000921E3"/>
    <w:rsid w:val="000928FD"/>
    <w:rsid w:val="00092A3D"/>
    <w:rsid w:val="00092D6D"/>
    <w:rsid w:val="00092D8D"/>
    <w:rsid w:val="000931C3"/>
    <w:rsid w:val="00093566"/>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61B0"/>
    <w:rsid w:val="000A61CB"/>
    <w:rsid w:val="000A6252"/>
    <w:rsid w:val="000A64D8"/>
    <w:rsid w:val="000A6723"/>
    <w:rsid w:val="000A6788"/>
    <w:rsid w:val="000A68A9"/>
    <w:rsid w:val="000A6AC6"/>
    <w:rsid w:val="000A6CFE"/>
    <w:rsid w:val="000A6F12"/>
    <w:rsid w:val="000A767E"/>
    <w:rsid w:val="000A7971"/>
    <w:rsid w:val="000A7C88"/>
    <w:rsid w:val="000B02C2"/>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E14"/>
    <w:rsid w:val="000B3F37"/>
    <w:rsid w:val="000B4788"/>
    <w:rsid w:val="000B49D7"/>
    <w:rsid w:val="000B4F71"/>
    <w:rsid w:val="000B546F"/>
    <w:rsid w:val="000B5EFC"/>
    <w:rsid w:val="000B6030"/>
    <w:rsid w:val="000B65BE"/>
    <w:rsid w:val="000B6BDF"/>
    <w:rsid w:val="000B6DA7"/>
    <w:rsid w:val="000B71B6"/>
    <w:rsid w:val="000B79DD"/>
    <w:rsid w:val="000B7B2B"/>
    <w:rsid w:val="000B7D5E"/>
    <w:rsid w:val="000B7E16"/>
    <w:rsid w:val="000C133A"/>
    <w:rsid w:val="000C1398"/>
    <w:rsid w:val="000C1545"/>
    <w:rsid w:val="000C16D3"/>
    <w:rsid w:val="000C1861"/>
    <w:rsid w:val="000C18C6"/>
    <w:rsid w:val="000C1A76"/>
    <w:rsid w:val="000C1DBD"/>
    <w:rsid w:val="000C240A"/>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B53"/>
    <w:rsid w:val="000E5C4E"/>
    <w:rsid w:val="000E5CA5"/>
    <w:rsid w:val="000E5CD6"/>
    <w:rsid w:val="000E5E3A"/>
    <w:rsid w:val="000E6576"/>
    <w:rsid w:val="000E65A7"/>
    <w:rsid w:val="000E65CC"/>
    <w:rsid w:val="000E6635"/>
    <w:rsid w:val="000E6BAF"/>
    <w:rsid w:val="000E6EED"/>
    <w:rsid w:val="000E6F62"/>
    <w:rsid w:val="000E7727"/>
    <w:rsid w:val="000E7F51"/>
    <w:rsid w:val="000F00D8"/>
    <w:rsid w:val="000F095B"/>
    <w:rsid w:val="000F13C4"/>
    <w:rsid w:val="000F13D7"/>
    <w:rsid w:val="000F14B3"/>
    <w:rsid w:val="000F17E4"/>
    <w:rsid w:val="000F1878"/>
    <w:rsid w:val="000F1CF3"/>
    <w:rsid w:val="000F1F98"/>
    <w:rsid w:val="000F20CD"/>
    <w:rsid w:val="000F2296"/>
    <w:rsid w:val="000F2965"/>
    <w:rsid w:val="000F2CCA"/>
    <w:rsid w:val="000F34C7"/>
    <w:rsid w:val="000F3B40"/>
    <w:rsid w:val="000F3F2F"/>
    <w:rsid w:val="000F42EA"/>
    <w:rsid w:val="000F480F"/>
    <w:rsid w:val="000F4C21"/>
    <w:rsid w:val="000F4CAF"/>
    <w:rsid w:val="000F4D2F"/>
    <w:rsid w:val="000F4D77"/>
    <w:rsid w:val="000F4F44"/>
    <w:rsid w:val="000F53CB"/>
    <w:rsid w:val="000F64FF"/>
    <w:rsid w:val="000F673F"/>
    <w:rsid w:val="000F6799"/>
    <w:rsid w:val="000F67D3"/>
    <w:rsid w:val="000F6852"/>
    <w:rsid w:val="000F6881"/>
    <w:rsid w:val="000F6B8F"/>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9A6"/>
    <w:rsid w:val="00130BBD"/>
    <w:rsid w:val="00131683"/>
    <w:rsid w:val="0013179B"/>
    <w:rsid w:val="00131AC6"/>
    <w:rsid w:val="00131CE1"/>
    <w:rsid w:val="001321CE"/>
    <w:rsid w:val="001322B0"/>
    <w:rsid w:val="00132440"/>
    <w:rsid w:val="00132671"/>
    <w:rsid w:val="001326BC"/>
    <w:rsid w:val="001326D1"/>
    <w:rsid w:val="00132767"/>
    <w:rsid w:val="0013291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B43"/>
    <w:rsid w:val="00160116"/>
    <w:rsid w:val="0016019C"/>
    <w:rsid w:val="001601C7"/>
    <w:rsid w:val="001602C2"/>
    <w:rsid w:val="001603B9"/>
    <w:rsid w:val="00160638"/>
    <w:rsid w:val="00160674"/>
    <w:rsid w:val="00160786"/>
    <w:rsid w:val="00160BEB"/>
    <w:rsid w:val="00161801"/>
    <w:rsid w:val="00161BC1"/>
    <w:rsid w:val="00162262"/>
    <w:rsid w:val="001623A3"/>
    <w:rsid w:val="00162BD5"/>
    <w:rsid w:val="00162CF1"/>
    <w:rsid w:val="00162F82"/>
    <w:rsid w:val="001630E4"/>
    <w:rsid w:val="001633F5"/>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676"/>
    <w:rsid w:val="001A067A"/>
    <w:rsid w:val="001A06A6"/>
    <w:rsid w:val="001A06C8"/>
    <w:rsid w:val="001A0D05"/>
    <w:rsid w:val="001A0F30"/>
    <w:rsid w:val="001A10A9"/>
    <w:rsid w:val="001A1337"/>
    <w:rsid w:val="001A27BE"/>
    <w:rsid w:val="001A288B"/>
    <w:rsid w:val="001A2939"/>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70CF"/>
    <w:rsid w:val="001B71EB"/>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40D"/>
    <w:rsid w:val="001C66D2"/>
    <w:rsid w:val="001C765E"/>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3DAD"/>
    <w:rsid w:val="001F45E8"/>
    <w:rsid w:val="001F4E57"/>
    <w:rsid w:val="001F53A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816"/>
    <w:rsid w:val="00212AE6"/>
    <w:rsid w:val="002130BD"/>
    <w:rsid w:val="00213851"/>
    <w:rsid w:val="00213FFE"/>
    <w:rsid w:val="00214B78"/>
    <w:rsid w:val="00214E0D"/>
    <w:rsid w:val="0021512E"/>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A25"/>
    <w:rsid w:val="00221B64"/>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38"/>
    <w:rsid w:val="00224A9B"/>
    <w:rsid w:val="00224BF1"/>
    <w:rsid w:val="0022657F"/>
    <w:rsid w:val="002269A7"/>
    <w:rsid w:val="00226A52"/>
    <w:rsid w:val="00226AE0"/>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406E"/>
    <w:rsid w:val="002344C8"/>
    <w:rsid w:val="002349C5"/>
    <w:rsid w:val="00234B73"/>
    <w:rsid w:val="00234FE9"/>
    <w:rsid w:val="002354E5"/>
    <w:rsid w:val="00235581"/>
    <w:rsid w:val="00235698"/>
    <w:rsid w:val="00236443"/>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210"/>
    <w:rsid w:val="002664FA"/>
    <w:rsid w:val="00266598"/>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960"/>
    <w:rsid w:val="002809E8"/>
    <w:rsid w:val="002815A1"/>
    <w:rsid w:val="0028164E"/>
    <w:rsid w:val="0028168F"/>
    <w:rsid w:val="00281C74"/>
    <w:rsid w:val="00282530"/>
    <w:rsid w:val="002825CE"/>
    <w:rsid w:val="00283165"/>
    <w:rsid w:val="002832E7"/>
    <w:rsid w:val="002838CD"/>
    <w:rsid w:val="0028455E"/>
    <w:rsid w:val="00284E7F"/>
    <w:rsid w:val="0028550D"/>
    <w:rsid w:val="00285520"/>
    <w:rsid w:val="00285894"/>
    <w:rsid w:val="00285E28"/>
    <w:rsid w:val="00286631"/>
    <w:rsid w:val="002868C7"/>
    <w:rsid w:val="00286F3D"/>
    <w:rsid w:val="00286F76"/>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C49"/>
    <w:rsid w:val="00294266"/>
    <w:rsid w:val="002944CA"/>
    <w:rsid w:val="00294504"/>
    <w:rsid w:val="00294722"/>
    <w:rsid w:val="00294AB1"/>
    <w:rsid w:val="00294C8C"/>
    <w:rsid w:val="0029519D"/>
    <w:rsid w:val="00295226"/>
    <w:rsid w:val="002953D0"/>
    <w:rsid w:val="00295F1C"/>
    <w:rsid w:val="002960D8"/>
    <w:rsid w:val="002964B5"/>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4102"/>
    <w:rsid w:val="002A4918"/>
    <w:rsid w:val="002A4B7D"/>
    <w:rsid w:val="002A4CD3"/>
    <w:rsid w:val="002A4E20"/>
    <w:rsid w:val="002A5161"/>
    <w:rsid w:val="002A523D"/>
    <w:rsid w:val="002A530F"/>
    <w:rsid w:val="002A56EF"/>
    <w:rsid w:val="002A5FC1"/>
    <w:rsid w:val="002A6089"/>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601A"/>
    <w:rsid w:val="002B61F1"/>
    <w:rsid w:val="002B64FE"/>
    <w:rsid w:val="002B68D6"/>
    <w:rsid w:val="002B694E"/>
    <w:rsid w:val="002B6C88"/>
    <w:rsid w:val="002B6D31"/>
    <w:rsid w:val="002B6FED"/>
    <w:rsid w:val="002B70A2"/>
    <w:rsid w:val="002B7386"/>
    <w:rsid w:val="002B7AA5"/>
    <w:rsid w:val="002B7D16"/>
    <w:rsid w:val="002B7D56"/>
    <w:rsid w:val="002C0139"/>
    <w:rsid w:val="002C04C2"/>
    <w:rsid w:val="002C0818"/>
    <w:rsid w:val="002C0D11"/>
    <w:rsid w:val="002C1B17"/>
    <w:rsid w:val="002C1E0F"/>
    <w:rsid w:val="002C203A"/>
    <w:rsid w:val="002C2873"/>
    <w:rsid w:val="002C2AE9"/>
    <w:rsid w:val="002C2B29"/>
    <w:rsid w:val="002C2C36"/>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E1E"/>
    <w:rsid w:val="002D2B4E"/>
    <w:rsid w:val="002D2C79"/>
    <w:rsid w:val="002D3170"/>
    <w:rsid w:val="002D3968"/>
    <w:rsid w:val="002D3F18"/>
    <w:rsid w:val="002D425A"/>
    <w:rsid w:val="002D4314"/>
    <w:rsid w:val="002D4A54"/>
    <w:rsid w:val="002D4E37"/>
    <w:rsid w:val="002D4E9C"/>
    <w:rsid w:val="002D5108"/>
    <w:rsid w:val="002D52E0"/>
    <w:rsid w:val="002D5DEA"/>
    <w:rsid w:val="002D6127"/>
    <w:rsid w:val="002D61BE"/>
    <w:rsid w:val="002D61F0"/>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5E0"/>
    <w:rsid w:val="002E3653"/>
    <w:rsid w:val="002E38B7"/>
    <w:rsid w:val="002E390A"/>
    <w:rsid w:val="002E409D"/>
    <w:rsid w:val="002E4301"/>
    <w:rsid w:val="002E58E1"/>
    <w:rsid w:val="002E5BDD"/>
    <w:rsid w:val="002E5C56"/>
    <w:rsid w:val="002E5D86"/>
    <w:rsid w:val="002E5DD7"/>
    <w:rsid w:val="002E6809"/>
    <w:rsid w:val="002E6BA7"/>
    <w:rsid w:val="002E7591"/>
    <w:rsid w:val="002E76A7"/>
    <w:rsid w:val="002E7F32"/>
    <w:rsid w:val="002F0045"/>
    <w:rsid w:val="002F00F0"/>
    <w:rsid w:val="002F025B"/>
    <w:rsid w:val="002F0684"/>
    <w:rsid w:val="002F09C0"/>
    <w:rsid w:val="002F0ADB"/>
    <w:rsid w:val="002F0E34"/>
    <w:rsid w:val="002F14E5"/>
    <w:rsid w:val="002F1739"/>
    <w:rsid w:val="002F180F"/>
    <w:rsid w:val="002F2551"/>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556"/>
    <w:rsid w:val="00304915"/>
    <w:rsid w:val="00304A02"/>
    <w:rsid w:val="00304AC5"/>
    <w:rsid w:val="00304C9E"/>
    <w:rsid w:val="00304F79"/>
    <w:rsid w:val="0030525E"/>
    <w:rsid w:val="003065FB"/>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096"/>
    <w:rsid w:val="00315768"/>
    <w:rsid w:val="0031599D"/>
    <w:rsid w:val="00316064"/>
    <w:rsid w:val="00316994"/>
    <w:rsid w:val="00316C58"/>
    <w:rsid w:val="00316D60"/>
    <w:rsid w:val="00316EAE"/>
    <w:rsid w:val="00317050"/>
    <w:rsid w:val="00317625"/>
    <w:rsid w:val="0031767A"/>
    <w:rsid w:val="00317731"/>
    <w:rsid w:val="00317C5E"/>
    <w:rsid w:val="0032013F"/>
    <w:rsid w:val="0032018E"/>
    <w:rsid w:val="003203B2"/>
    <w:rsid w:val="00320ADC"/>
    <w:rsid w:val="00320B1B"/>
    <w:rsid w:val="00320C3F"/>
    <w:rsid w:val="00320F1B"/>
    <w:rsid w:val="00321368"/>
    <w:rsid w:val="0032151E"/>
    <w:rsid w:val="0032172E"/>
    <w:rsid w:val="00321822"/>
    <w:rsid w:val="00321B02"/>
    <w:rsid w:val="00321CB5"/>
    <w:rsid w:val="00322742"/>
    <w:rsid w:val="003228CE"/>
    <w:rsid w:val="00322BC3"/>
    <w:rsid w:val="00322C2B"/>
    <w:rsid w:val="00322E3B"/>
    <w:rsid w:val="003232E3"/>
    <w:rsid w:val="00323FAD"/>
    <w:rsid w:val="00324089"/>
    <w:rsid w:val="003244FD"/>
    <w:rsid w:val="00324544"/>
    <w:rsid w:val="00324701"/>
    <w:rsid w:val="0032489D"/>
    <w:rsid w:val="003249F8"/>
    <w:rsid w:val="0032556B"/>
    <w:rsid w:val="00325D61"/>
    <w:rsid w:val="0032651E"/>
    <w:rsid w:val="003267A6"/>
    <w:rsid w:val="00326E4C"/>
    <w:rsid w:val="00326E5B"/>
    <w:rsid w:val="003271E3"/>
    <w:rsid w:val="003272D0"/>
    <w:rsid w:val="003273DE"/>
    <w:rsid w:val="003274EE"/>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E73"/>
    <w:rsid w:val="003342EB"/>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511B"/>
    <w:rsid w:val="003461DA"/>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8B8"/>
    <w:rsid w:val="003719F5"/>
    <w:rsid w:val="00372019"/>
    <w:rsid w:val="00372029"/>
    <w:rsid w:val="003724A1"/>
    <w:rsid w:val="00372A6B"/>
    <w:rsid w:val="00372ADB"/>
    <w:rsid w:val="00372C12"/>
    <w:rsid w:val="00372C25"/>
    <w:rsid w:val="003736A5"/>
    <w:rsid w:val="00373AD8"/>
    <w:rsid w:val="00373B3C"/>
    <w:rsid w:val="00373E10"/>
    <w:rsid w:val="00373F2C"/>
    <w:rsid w:val="0037406C"/>
    <w:rsid w:val="003741D2"/>
    <w:rsid w:val="003744CB"/>
    <w:rsid w:val="0037450B"/>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75"/>
    <w:rsid w:val="0038767C"/>
    <w:rsid w:val="00387771"/>
    <w:rsid w:val="0038780F"/>
    <w:rsid w:val="00387866"/>
    <w:rsid w:val="00387B2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21"/>
    <w:rsid w:val="003A1341"/>
    <w:rsid w:val="003A17BA"/>
    <w:rsid w:val="003A19E0"/>
    <w:rsid w:val="003A1B5C"/>
    <w:rsid w:val="003A1DD5"/>
    <w:rsid w:val="003A2019"/>
    <w:rsid w:val="003A22D3"/>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FCE"/>
    <w:rsid w:val="003C009A"/>
    <w:rsid w:val="003C07D7"/>
    <w:rsid w:val="003C0985"/>
    <w:rsid w:val="003C0D5D"/>
    <w:rsid w:val="003C10B8"/>
    <w:rsid w:val="003C12AA"/>
    <w:rsid w:val="003C156E"/>
    <w:rsid w:val="003C1872"/>
    <w:rsid w:val="003C24EF"/>
    <w:rsid w:val="003C2C07"/>
    <w:rsid w:val="003C2C9D"/>
    <w:rsid w:val="003C2FC5"/>
    <w:rsid w:val="003C32E6"/>
    <w:rsid w:val="003C3B73"/>
    <w:rsid w:val="003C3D6E"/>
    <w:rsid w:val="003C3F8B"/>
    <w:rsid w:val="003C4087"/>
    <w:rsid w:val="003C4213"/>
    <w:rsid w:val="003C4250"/>
    <w:rsid w:val="003C44AD"/>
    <w:rsid w:val="003C44DB"/>
    <w:rsid w:val="003C499A"/>
    <w:rsid w:val="003C4F25"/>
    <w:rsid w:val="003C5561"/>
    <w:rsid w:val="003C5888"/>
    <w:rsid w:val="003C5E16"/>
    <w:rsid w:val="003C62BB"/>
    <w:rsid w:val="003C64CD"/>
    <w:rsid w:val="003C6570"/>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3A6"/>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CCF"/>
    <w:rsid w:val="00413DFE"/>
    <w:rsid w:val="00413F76"/>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D7C"/>
    <w:rsid w:val="004371AB"/>
    <w:rsid w:val="00437563"/>
    <w:rsid w:val="00437895"/>
    <w:rsid w:val="00437E45"/>
    <w:rsid w:val="00437E77"/>
    <w:rsid w:val="0044001A"/>
    <w:rsid w:val="004402A7"/>
    <w:rsid w:val="0044035D"/>
    <w:rsid w:val="00440850"/>
    <w:rsid w:val="00440EA5"/>
    <w:rsid w:val="00440EFC"/>
    <w:rsid w:val="0044142F"/>
    <w:rsid w:val="00441994"/>
    <w:rsid w:val="00441DA6"/>
    <w:rsid w:val="0044207A"/>
    <w:rsid w:val="004423E3"/>
    <w:rsid w:val="004425C2"/>
    <w:rsid w:val="00442656"/>
    <w:rsid w:val="004426FE"/>
    <w:rsid w:val="00442824"/>
    <w:rsid w:val="00442FFB"/>
    <w:rsid w:val="004430FD"/>
    <w:rsid w:val="00443586"/>
    <w:rsid w:val="004435E2"/>
    <w:rsid w:val="004439AB"/>
    <w:rsid w:val="00443A73"/>
    <w:rsid w:val="00443C38"/>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BE2"/>
    <w:rsid w:val="00485C56"/>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5FCE"/>
    <w:rsid w:val="004961DB"/>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2B4"/>
    <w:rsid w:val="005074C9"/>
    <w:rsid w:val="00507754"/>
    <w:rsid w:val="00507CAF"/>
    <w:rsid w:val="00507D8F"/>
    <w:rsid w:val="00510374"/>
    <w:rsid w:val="00510444"/>
    <w:rsid w:val="00511385"/>
    <w:rsid w:val="00511599"/>
    <w:rsid w:val="005119D6"/>
    <w:rsid w:val="00511E67"/>
    <w:rsid w:val="005121BC"/>
    <w:rsid w:val="005125A3"/>
    <w:rsid w:val="00512747"/>
    <w:rsid w:val="00512A30"/>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C8A"/>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A27"/>
    <w:rsid w:val="00535B60"/>
    <w:rsid w:val="00536AEE"/>
    <w:rsid w:val="00536D47"/>
    <w:rsid w:val="00537092"/>
    <w:rsid w:val="00537640"/>
    <w:rsid w:val="00537989"/>
    <w:rsid w:val="00537B06"/>
    <w:rsid w:val="00537BE9"/>
    <w:rsid w:val="00540055"/>
    <w:rsid w:val="00540147"/>
    <w:rsid w:val="00540725"/>
    <w:rsid w:val="00540863"/>
    <w:rsid w:val="00540C7A"/>
    <w:rsid w:val="005417A0"/>
    <w:rsid w:val="0054183A"/>
    <w:rsid w:val="005418D7"/>
    <w:rsid w:val="00541D0D"/>
    <w:rsid w:val="00541E2B"/>
    <w:rsid w:val="00542E6E"/>
    <w:rsid w:val="0054348B"/>
    <w:rsid w:val="005436D7"/>
    <w:rsid w:val="00543703"/>
    <w:rsid w:val="00543A06"/>
    <w:rsid w:val="00543A66"/>
    <w:rsid w:val="00543A83"/>
    <w:rsid w:val="00543D99"/>
    <w:rsid w:val="00543EBF"/>
    <w:rsid w:val="00543FA3"/>
    <w:rsid w:val="005451B4"/>
    <w:rsid w:val="005452C0"/>
    <w:rsid w:val="005453BA"/>
    <w:rsid w:val="0054556F"/>
    <w:rsid w:val="005456AD"/>
    <w:rsid w:val="00545B46"/>
    <w:rsid w:val="00545B8B"/>
    <w:rsid w:val="00545C3D"/>
    <w:rsid w:val="00545E6A"/>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BF6"/>
    <w:rsid w:val="00562408"/>
    <w:rsid w:val="00562757"/>
    <w:rsid w:val="005627C0"/>
    <w:rsid w:val="00562812"/>
    <w:rsid w:val="00562A5E"/>
    <w:rsid w:val="00562CDC"/>
    <w:rsid w:val="00562DDB"/>
    <w:rsid w:val="005634BF"/>
    <w:rsid w:val="00563FD2"/>
    <w:rsid w:val="0056434D"/>
    <w:rsid w:val="00564597"/>
    <w:rsid w:val="005646F0"/>
    <w:rsid w:val="00564EB9"/>
    <w:rsid w:val="00566D25"/>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F35"/>
    <w:rsid w:val="005722C4"/>
    <w:rsid w:val="00572583"/>
    <w:rsid w:val="00572643"/>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3B"/>
    <w:rsid w:val="005852AA"/>
    <w:rsid w:val="00585867"/>
    <w:rsid w:val="00585C3A"/>
    <w:rsid w:val="00586013"/>
    <w:rsid w:val="00586068"/>
    <w:rsid w:val="00586136"/>
    <w:rsid w:val="0058628A"/>
    <w:rsid w:val="00586AAE"/>
    <w:rsid w:val="00586B34"/>
    <w:rsid w:val="005870A0"/>
    <w:rsid w:val="00587117"/>
    <w:rsid w:val="0058759B"/>
    <w:rsid w:val="0058764D"/>
    <w:rsid w:val="00587AF2"/>
    <w:rsid w:val="0059027C"/>
    <w:rsid w:val="00590943"/>
    <w:rsid w:val="005909AD"/>
    <w:rsid w:val="00590A56"/>
    <w:rsid w:val="00590A68"/>
    <w:rsid w:val="00590BF6"/>
    <w:rsid w:val="00591546"/>
    <w:rsid w:val="00591B9C"/>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BBA"/>
    <w:rsid w:val="005C432A"/>
    <w:rsid w:val="005C45C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32E"/>
    <w:rsid w:val="005F7592"/>
    <w:rsid w:val="005F75E7"/>
    <w:rsid w:val="005F76FE"/>
    <w:rsid w:val="005F7AC5"/>
    <w:rsid w:val="005F7CC1"/>
    <w:rsid w:val="006004DE"/>
    <w:rsid w:val="00600AAB"/>
    <w:rsid w:val="00600B6C"/>
    <w:rsid w:val="00601072"/>
    <w:rsid w:val="00601080"/>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ADE"/>
    <w:rsid w:val="00607B14"/>
    <w:rsid w:val="00607C1F"/>
    <w:rsid w:val="00607E68"/>
    <w:rsid w:val="00610224"/>
    <w:rsid w:val="006102C6"/>
    <w:rsid w:val="006103F0"/>
    <w:rsid w:val="006107E9"/>
    <w:rsid w:val="00610B78"/>
    <w:rsid w:val="006113A9"/>
    <w:rsid w:val="00611C82"/>
    <w:rsid w:val="006125DB"/>
    <w:rsid w:val="00612845"/>
    <w:rsid w:val="00612C73"/>
    <w:rsid w:val="00612D80"/>
    <w:rsid w:val="00612E96"/>
    <w:rsid w:val="006130F2"/>
    <w:rsid w:val="00613176"/>
    <w:rsid w:val="006133A2"/>
    <w:rsid w:val="006134CE"/>
    <w:rsid w:val="00613546"/>
    <w:rsid w:val="006138D8"/>
    <w:rsid w:val="00613A55"/>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A10"/>
    <w:rsid w:val="00621B6A"/>
    <w:rsid w:val="00621C0B"/>
    <w:rsid w:val="00621C72"/>
    <w:rsid w:val="00621CAD"/>
    <w:rsid w:val="006220CB"/>
    <w:rsid w:val="00622704"/>
    <w:rsid w:val="00623333"/>
    <w:rsid w:val="00623367"/>
    <w:rsid w:val="00623427"/>
    <w:rsid w:val="00623A34"/>
    <w:rsid w:val="00623AEB"/>
    <w:rsid w:val="00623C3D"/>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1007"/>
    <w:rsid w:val="006310E0"/>
    <w:rsid w:val="006311CF"/>
    <w:rsid w:val="00631826"/>
    <w:rsid w:val="00632140"/>
    <w:rsid w:val="006321C9"/>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577"/>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3D5"/>
    <w:rsid w:val="006518B1"/>
    <w:rsid w:val="00651A45"/>
    <w:rsid w:val="00651AD3"/>
    <w:rsid w:val="00651B27"/>
    <w:rsid w:val="00651B74"/>
    <w:rsid w:val="00651FA0"/>
    <w:rsid w:val="0065245D"/>
    <w:rsid w:val="00653217"/>
    <w:rsid w:val="00653273"/>
    <w:rsid w:val="006538D5"/>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691"/>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3F7"/>
    <w:rsid w:val="0069447C"/>
    <w:rsid w:val="0069463D"/>
    <w:rsid w:val="006949AD"/>
    <w:rsid w:val="00694DC4"/>
    <w:rsid w:val="00694E1F"/>
    <w:rsid w:val="006956D6"/>
    <w:rsid w:val="00695D10"/>
    <w:rsid w:val="00696083"/>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350"/>
    <w:rsid w:val="006C2604"/>
    <w:rsid w:val="006C29D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4E5"/>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936"/>
    <w:rsid w:val="006D59BF"/>
    <w:rsid w:val="006D5A62"/>
    <w:rsid w:val="006D5B05"/>
    <w:rsid w:val="006D5EC2"/>
    <w:rsid w:val="006D5FEF"/>
    <w:rsid w:val="006D6057"/>
    <w:rsid w:val="006D6275"/>
    <w:rsid w:val="006D667A"/>
    <w:rsid w:val="006D6799"/>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FF0"/>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5C"/>
    <w:rsid w:val="006E5AFE"/>
    <w:rsid w:val="006E61EF"/>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C78"/>
    <w:rsid w:val="006F557B"/>
    <w:rsid w:val="006F5674"/>
    <w:rsid w:val="006F57DA"/>
    <w:rsid w:val="006F5B41"/>
    <w:rsid w:val="006F5EE0"/>
    <w:rsid w:val="006F6689"/>
    <w:rsid w:val="006F6740"/>
    <w:rsid w:val="006F6FEA"/>
    <w:rsid w:val="006F70E1"/>
    <w:rsid w:val="006F7427"/>
    <w:rsid w:val="006F746D"/>
    <w:rsid w:val="006F7535"/>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18"/>
    <w:rsid w:val="00707CC2"/>
    <w:rsid w:val="00707EC9"/>
    <w:rsid w:val="00710035"/>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70B"/>
    <w:rsid w:val="007227C7"/>
    <w:rsid w:val="007229BA"/>
    <w:rsid w:val="00722B61"/>
    <w:rsid w:val="00722B72"/>
    <w:rsid w:val="00722BD3"/>
    <w:rsid w:val="00723099"/>
    <w:rsid w:val="007233B6"/>
    <w:rsid w:val="0072350B"/>
    <w:rsid w:val="007238F1"/>
    <w:rsid w:val="00724136"/>
    <w:rsid w:val="00724426"/>
    <w:rsid w:val="00724437"/>
    <w:rsid w:val="007244BA"/>
    <w:rsid w:val="007245F9"/>
    <w:rsid w:val="0072461A"/>
    <w:rsid w:val="00724C2A"/>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858"/>
    <w:rsid w:val="00733A80"/>
    <w:rsid w:val="0073487C"/>
    <w:rsid w:val="0073497A"/>
    <w:rsid w:val="007351F6"/>
    <w:rsid w:val="0073532A"/>
    <w:rsid w:val="00735E35"/>
    <w:rsid w:val="0073637C"/>
    <w:rsid w:val="00736798"/>
    <w:rsid w:val="00736886"/>
    <w:rsid w:val="00736CDE"/>
    <w:rsid w:val="00736D7B"/>
    <w:rsid w:val="00736FA5"/>
    <w:rsid w:val="00737307"/>
    <w:rsid w:val="0073739A"/>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3A"/>
    <w:rsid w:val="007448DD"/>
    <w:rsid w:val="00744D4A"/>
    <w:rsid w:val="00744E4F"/>
    <w:rsid w:val="00745103"/>
    <w:rsid w:val="0074544C"/>
    <w:rsid w:val="0074576E"/>
    <w:rsid w:val="007458E7"/>
    <w:rsid w:val="00745CF2"/>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EB8"/>
    <w:rsid w:val="00765098"/>
    <w:rsid w:val="007650A8"/>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8D5"/>
    <w:rsid w:val="00770CEE"/>
    <w:rsid w:val="00771C14"/>
    <w:rsid w:val="00771DC1"/>
    <w:rsid w:val="007721AD"/>
    <w:rsid w:val="00772232"/>
    <w:rsid w:val="00772400"/>
    <w:rsid w:val="007728F4"/>
    <w:rsid w:val="00772D15"/>
    <w:rsid w:val="00772DC3"/>
    <w:rsid w:val="007733C4"/>
    <w:rsid w:val="00773EBA"/>
    <w:rsid w:val="00773EC7"/>
    <w:rsid w:val="007743A1"/>
    <w:rsid w:val="007744EF"/>
    <w:rsid w:val="00775682"/>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980"/>
    <w:rsid w:val="007809E1"/>
    <w:rsid w:val="00780A03"/>
    <w:rsid w:val="00780AF4"/>
    <w:rsid w:val="00780BDB"/>
    <w:rsid w:val="00780F3D"/>
    <w:rsid w:val="0078146E"/>
    <w:rsid w:val="0078165E"/>
    <w:rsid w:val="007816FD"/>
    <w:rsid w:val="00781B9A"/>
    <w:rsid w:val="00781BC7"/>
    <w:rsid w:val="00781DAD"/>
    <w:rsid w:val="007821EE"/>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3F9"/>
    <w:rsid w:val="007B448A"/>
    <w:rsid w:val="007B44DC"/>
    <w:rsid w:val="007B4543"/>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57E"/>
    <w:rsid w:val="007D3889"/>
    <w:rsid w:val="007D39D7"/>
    <w:rsid w:val="007D3AEA"/>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8CD"/>
    <w:rsid w:val="007E48E4"/>
    <w:rsid w:val="007E4CFF"/>
    <w:rsid w:val="007E531F"/>
    <w:rsid w:val="007E5634"/>
    <w:rsid w:val="007E5D16"/>
    <w:rsid w:val="007E5FFD"/>
    <w:rsid w:val="007E6239"/>
    <w:rsid w:val="007E62FD"/>
    <w:rsid w:val="007E66F7"/>
    <w:rsid w:val="007E6735"/>
    <w:rsid w:val="007E67F4"/>
    <w:rsid w:val="007E732E"/>
    <w:rsid w:val="007E741E"/>
    <w:rsid w:val="007E75A3"/>
    <w:rsid w:val="007E779A"/>
    <w:rsid w:val="007E7B2B"/>
    <w:rsid w:val="007E7E6F"/>
    <w:rsid w:val="007F0077"/>
    <w:rsid w:val="007F0338"/>
    <w:rsid w:val="007F05E0"/>
    <w:rsid w:val="007F068B"/>
    <w:rsid w:val="007F0B77"/>
    <w:rsid w:val="007F0B82"/>
    <w:rsid w:val="007F0DD3"/>
    <w:rsid w:val="007F1083"/>
    <w:rsid w:val="007F18C0"/>
    <w:rsid w:val="007F2477"/>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4034"/>
    <w:rsid w:val="00814072"/>
    <w:rsid w:val="008142CD"/>
    <w:rsid w:val="0081433F"/>
    <w:rsid w:val="00814500"/>
    <w:rsid w:val="00814B38"/>
    <w:rsid w:val="00814B65"/>
    <w:rsid w:val="00814BD6"/>
    <w:rsid w:val="00814CC0"/>
    <w:rsid w:val="00814D2B"/>
    <w:rsid w:val="0081529F"/>
    <w:rsid w:val="008153F0"/>
    <w:rsid w:val="008154B6"/>
    <w:rsid w:val="008155E8"/>
    <w:rsid w:val="00815706"/>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229"/>
    <w:rsid w:val="00822544"/>
    <w:rsid w:val="00822803"/>
    <w:rsid w:val="00822938"/>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A41"/>
    <w:rsid w:val="00827AF3"/>
    <w:rsid w:val="00827AF9"/>
    <w:rsid w:val="0083179C"/>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E69"/>
    <w:rsid w:val="00835EB7"/>
    <w:rsid w:val="00835F1B"/>
    <w:rsid w:val="00835F3D"/>
    <w:rsid w:val="00836133"/>
    <w:rsid w:val="0083657B"/>
    <w:rsid w:val="00836B5B"/>
    <w:rsid w:val="0083768C"/>
    <w:rsid w:val="00837E87"/>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A4E"/>
    <w:rsid w:val="00862AE5"/>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B2D"/>
    <w:rsid w:val="00877C45"/>
    <w:rsid w:val="00877C57"/>
    <w:rsid w:val="00877FA3"/>
    <w:rsid w:val="00880384"/>
    <w:rsid w:val="008804C9"/>
    <w:rsid w:val="00880895"/>
    <w:rsid w:val="00880D84"/>
    <w:rsid w:val="00880E95"/>
    <w:rsid w:val="008810DF"/>
    <w:rsid w:val="008810FA"/>
    <w:rsid w:val="00881462"/>
    <w:rsid w:val="00881842"/>
    <w:rsid w:val="008819A5"/>
    <w:rsid w:val="00881DC7"/>
    <w:rsid w:val="00881F28"/>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E0D"/>
    <w:rsid w:val="00890E7A"/>
    <w:rsid w:val="00890F04"/>
    <w:rsid w:val="00890FBE"/>
    <w:rsid w:val="00891F63"/>
    <w:rsid w:val="00892253"/>
    <w:rsid w:val="008922DF"/>
    <w:rsid w:val="008925C0"/>
    <w:rsid w:val="00893024"/>
    <w:rsid w:val="00893B3B"/>
    <w:rsid w:val="00893BA4"/>
    <w:rsid w:val="00893DB3"/>
    <w:rsid w:val="0089401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448"/>
    <w:rsid w:val="008B5577"/>
    <w:rsid w:val="008B58F2"/>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E3E"/>
    <w:rsid w:val="008D1284"/>
    <w:rsid w:val="008D129E"/>
    <w:rsid w:val="008D13DC"/>
    <w:rsid w:val="008D149D"/>
    <w:rsid w:val="008D164C"/>
    <w:rsid w:val="008D1E23"/>
    <w:rsid w:val="008D2207"/>
    <w:rsid w:val="008D2209"/>
    <w:rsid w:val="008D2461"/>
    <w:rsid w:val="008D2523"/>
    <w:rsid w:val="008D2CE3"/>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680"/>
    <w:rsid w:val="008E2760"/>
    <w:rsid w:val="008E2B47"/>
    <w:rsid w:val="008E2E73"/>
    <w:rsid w:val="008E2E8C"/>
    <w:rsid w:val="008E378A"/>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415"/>
    <w:rsid w:val="0092078E"/>
    <w:rsid w:val="00920848"/>
    <w:rsid w:val="009215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E21"/>
    <w:rsid w:val="00942EF9"/>
    <w:rsid w:val="0094335F"/>
    <w:rsid w:val="0094376F"/>
    <w:rsid w:val="00944202"/>
    <w:rsid w:val="00944335"/>
    <w:rsid w:val="00944553"/>
    <w:rsid w:val="0094484A"/>
    <w:rsid w:val="00944AF4"/>
    <w:rsid w:val="009451CD"/>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F0"/>
    <w:rsid w:val="009659EA"/>
    <w:rsid w:val="00966482"/>
    <w:rsid w:val="00966761"/>
    <w:rsid w:val="0096691D"/>
    <w:rsid w:val="00966E25"/>
    <w:rsid w:val="00966EC4"/>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A"/>
    <w:rsid w:val="0097383E"/>
    <w:rsid w:val="009738E5"/>
    <w:rsid w:val="00973F29"/>
    <w:rsid w:val="009740CB"/>
    <w:rsid w:val="00974182"/>
    <w:rsid w:val="009744FF"/>
    <w:rsid w:val="00974520"/>
    <w:rsid w:val="00974783"/>
    <w:rsid w:val="00974793"/>
    <w:rsid w:val="00974B9F"/>
    <w:rsid w:val="00974EBD"/>
    <w:rsid w:val="00974FB0"/>
    <w:rsid w:val="009751BA"/>
    <w:rsid w:val="0097539E"/>
    <w:rsid w:val="0097577E"/>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87C"/>
    <w:rsid w:val="00981930"/>
    <w:rsid w:val="00981B0D"/>
    <w:rsid w:val="00981BAF"/>
    <w:rsid w:val="00981D3C"/>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214"/>
    <w:rsid w:val="00986956"/>
    <w:rsid w:val="00986B31"/>
    <w:rsid w:val="00986E8D"/>
    <w:rsid w:val="009873AF"/>
    <w:rsid w:val="009875A6"/>
    <w:rsid w:val="009876A0"/>
    <w:rsid w:val="009879B5"/>
    <w:rsid w:val="009879F4"/>
    <w:rsid w:val="00987A56"/>
    <w:rsid w:val="00987CD5"/>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A8B"/>
    <w:rsid w:val="00996CD4"/>
    <w:rsid w:val="009970E2"/>
    <w:rsid w:val="00997191"/>
    <w:rsid w:val="0099731A"/>
    <w:rsid w:val="009975D0"/>
    <w:rsid w:val="009979D6"/>
    <w:rsid w:val="00997CA3"/>
    <w:rsid w:val="009A0212"/>
    <w:rsid w:val="009A031F"/>
    <w:rsid w:val="009A0C1F"/>
    <w:rsid w:val="009A12A5"/>
    <w:rsid w:val="009A1711"/>
    <w:rsid w:val="009A1DFF"/>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57B"/>
    <w:rsid w:val="009A56A7"/>
    <w:rsid w:val="009A5888"/>
    <w:rsid w:val="009A6127"/>
    <w:rsid w:val="009A62DC"/>
    <w:rsid w:val="009A637B"/>
    <w:rsid w:val="009A6456"/>
    <w:rsid w:val="009A6C74"/>
    <w:rsid w:val="009A6EE7"/>
    <w:rsid w:val="009A6FB8"/>
    <w:rsid w:val="009A7154"/>
    <w:rsid w:val="009A78D1"/>
    <w:rsid w:val="009A7DFB"/>
    <w:rsid w:val="009A7E08"/>
    <w:rsid w:val="009B003C"/>
    <w:rsid w:val="009B0EC8"/>
    <w:rsid w:val="009B0EF5"/>
    <w:rsid w:val="009B0FF0"/>
    <w:rsid w:val="009B130E"/>
    <w:rsid w:val="009B1823"/>
    <w:rsid w:val="009B2E47"/>
    <w:rsid w:val="009B303E"/>
    <w:rsid w:val="009B34DD"/>
    <w:rsid w:val="009B3685"/>
    <w:rsid w:val="009B3745"/>
    <w:rsid w:val="009B3C79"/>
    <w:rsid w:val="009B3D47"/>
    <w:rsid w:val="009B3E53"/>
    <w:rsid w:val="009B4250"/>
    <w:rsid w:val="009B4821"/>
    <w:rsid w:val="009B4C1C"/>
    <w:rsid w:val="009B4C24"/>
    <w:rsid w:val="009B5821"/>
    <w:rsid w:val="009B70E9"/>
    <w:rsid w:val="009B7564"/>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C0A"/>
    <w:rsid w:val="009C3D22"/>
    <w:rsid w:val="009C3D88"/>
    <w:rsid w:val="009C42A3"/>
    <w:rsid w:val="009C4B76"/>
    <w:rsid w:val="009C520B"/>
    <w:rsid w:val="009C5303"/>
    <w:rsid w:val="009C5785"/>
    <w:rsid w:val="009C5874"/>
    <w:rsid w:val="009C58FF"/>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03"/>
    <w:rsid w:val="009D6624"/>
    <w:rsid w:val="009D67D5"/>
    <w:rsid w:val="009D6A91"/>
    <w:rsid w:val="009D6BF6"/>
    <w:rsid w:val="009D6D66"/>
    <w:rsid w:val="009D6EEF"/>
    <w:rsid w:val="009D6F4D"/>
    <w:rsid w:val="009D75A4"/>
    <w:rsid w:val="009D785E"/>
    <w:rsid w:val="009E04A9"/>
    <w:rsid w:val="009E04FB"/>
    <w:rsid w:val="009E0871"/>
    <w:rsid w:val="009E1137"/>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789"/>
    <w:rsid w:val="009E7DE0"/>
    <w:rsid w:val="009E7E9B"/>
    <w:rsid w:val="009F0258"/>
    <w:rsid w:val="009F02E1"/>
    <w:rsid w:val="009F056D"/>
    <w:rsid w:val="009F07FC"/>
    <w:rsid w:val="009F0992"/>
    <w:rsid w:val="009F09AE"/>
    <w:rsid w:val="009F0CD1"/>
    <w:rsid w:val="009F1817"/>
    <w:rsid w:val="009F187B"/>
    <w:rsid w:val="009F1933"/>
    <w:rsid w:val="009F24C0"/>
    <w:rsid w:val="009F2A94"/>
    <w:rsid w:val="009F2AAF"/>
    <w:rsid w:val="009F2E7E"/>
    <w:rsid w:val="009F35A3"/>
    <w:rsid w:val="009F3A4B"/>
    <w:rsid w:val="009F4196"/>
    <w:rsid w:val="009F41E1"/>
    <w:rsid w:val="009F4375"/>
    <w:rsid w:val="009F483A"/>
    <w:rsid w:val="009F4C70"/>
    <w:rsid w:val="009F4F05"/>
    <w:rsid w:val="009F5534"/>
    <w:rsid w:val="009F5606"/>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D0"/>
    <w:rsid w:val="00A14AA8"/>
    <w:rsid w:val="00A1508D"/>
    <w:rsid w:val="00A157EC"/>
    <w:rsid w:val="00A158D3"/>
    <w:rsid w:val="00A15911"/>
    <w:rsid w:val="00A15DE0"/>
    <w:rsid w:val="00A15F2F"/>
    <w:rsid w:val="00A15F79"/>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0D8"/>
    <w:rsid w:val="00A22132"/>
    <w:rsid w:val="00A22207"/>
    <w:rsid w:val="00A22664"/>
    <w:rsid w:val="00A227BD"/>
    <w:rsid w:val="00A23243"/>
    <w:rsid w:val="00A23590"/>
    <w:rsid w:val="00A23869"/>
    <w:rsid w:val="00A23919"/>
    <w:rsid w:val="00A23921"/>
    <w:rsid w:val="00A23E0D"/>
    <w:rsid w:val="00A23F84"/>
    <w:rsid w:val="00A24002"/>
    <w:rsid w:val="00A24021"/>
    <w:rsid w:val="00A2470A"/>
    <w:rsid w:val="00A2481C"/>
    <w:rsid w:val="00A24CCF"/>
    <w:rsid w:val="00A250B3"/>
    <w:rsid w:val="00A25296"/>
    <w:rsid w:val="00A253C6"/>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3E2"/>
    <w:rsid w:val="00A42659"/>
    <w:rsid w:val="00A42B28"/>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47FB5"/>
    <w:rsid w:val="00A5044D"/>
    <w:rsid w:val="00A50B00"/>
    <w:rsid w:val="00A50D49"/>
    <w:rsid w:val="00A511FB"/>
    <w:rsid w:val="00A514EB"/>
    <w:rsid w:val="00A5219E"/>
    <w:rsid w:val="00A521E0"/>
    <w:rsid w:val="00A524C8"/>
    <w:rsid w:val="00A5291D"/>
    <w:rsid w:val="00A52EDB"/>
    <w:rsid w:val="00A530EA"/>
    <w:rsid w:val="00A53204"/>
    <w:rsid w:val="00A532E0"/>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D4C"/>
    <w:rsid w:val="00A741D8"/>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EC"/>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B0"/>
    <w:rsid w:val="00AA0D9A"/>
    <w:rsid w:val="00AA1264"/>
    <w:rsid w:val="00AA158B"/>
    <w:rsid w:val="00AA1740"/>
    <w:rsid w:val="00AA1D12"/>
    <w:rsid w:val="00AA1EEC"/>
    <w:rsid w:val="00AA210C"/>
    <w:rsid w:val="00AA224E"/>
    <w:rsid w:val="00AA29F2"/>
    <w:rsid w:val="00AA2CD8"/>
    <w:rsid w:val="00AA30A2"/>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1281"/>
    <w:rsid w:val="00AC14D0"/>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522"/>
    <w:rsid w:val="00AC5C2A"/>
    <w:rsid w:val="00AC61B3"/>
    <w:rsid w:val="00AC63F4"/>
    <w:rsid w:val="00AC6490"/>
    <w:rsid w:val="00AC6786"/>
    <w:rsid w:val="00AC68C0"/>
    <w:rsid w:val="00AC6C2C"/>
    <w:rsid w:val="00AC7470"/>
    <w:rsid w:val="00AC759B"/>
    <w:rsid w:val="00AC7DE9"/>
    <w:rsid w:val="00AD0297"/>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3004"/>
    <w:rsid w:val="00AE34EC"/>
    <w:rsid w:val="00AE3627"/>
    <w:rsid w:val="00AE3839"/>
    <w:rsid w:val="00AE3AF4"/>
    <w:rsid w:val="00AE3BBC"/>
    <w:rsid w:val="00AE42D1"/>
    <w:rsid w:val="00AE44CD"/>
    <w:rsid w:val="00AE4557"/>
    <w:rsid w:val="00AE4A1F"/>
    <w:rsid w:val="00AE4C55"/>
    <w:rsid w:val="00AE4F01"/>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648"/>
    <w:rsid w:val="00AF4ABD"/>
    <w:rsid w:val="00AF5363"/>
    <w:rsid w:val="00AF54FE"/>
    <w:rsid w:val="00AF5679"/>
    <w:rsid w:val="00AF5A2F"/>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CE7"/>
    <w:rsid w:val="00B22F43"/>
    <w:rsid w:val="00B232CB"/>
    <w:rsid w:val="00B233A9"/>
    <w:rsid w:val="00B23655"/>
    <w:rsid w:val="00B239CC"/>
    <w:rsid w:val="00B23BA6"/>
    <w:rsid w:val="00B23C57"/>
    <w:rsid w:val="00B23D1C"/>
    <w:rsid w:val="00B23E2E"/>
    <w:rsid w:val="00B24B41"/>
    <w:rsid w:val="00B24F49"/>
    <w:rsid w:val="00B25418"/>
    <w:rsid w:val="00B25461"/>
    <w:rsid w:val="00B25585"/>
    <w:rsid w:val="00B2571D"/>
    <w:rsid w:val="00B25A0E"/>
    <w:rsid w:val="00B25A70"/>
    <w:rsid w:val="00B25BD8"/>
    <w:rsid w:val="00B25E1D"/>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638"/>
    <w:rsid w:val="00B36D29"/>
    <w:rsid w:val="00B37188"/>
    <w:rsid w:val="00B3791E"/>
    <w:rsid w:val="00B37B0B"/>
    <w:rsid w:val="00B4003E"/>
    <w:rsid w:val="00B40292"/>
    <w:rsid w:val="00B406B2"/>
    <w:rsid w:val="00B40C84"/>
    <w:rsid w:val="00B40D73"/>
    <w:rsid w:val="00B4110D"/>
    <w:rsid w:val="00B411A3"/>
    <w:rsid w:val="00B412CB"/>
    <w:rsid w:val="00B416D8"/>
    <w:rsid w:val="00B41B34"/>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5BC"/>
    <w:rsid w:val="00B5370C"/>
    <w:rsid w:val="00B538FF"/>
    <w:rsid w:val="00B53B0D"/>
    <w:rsid w:val="00B53EF5"/>
    <w:rsid w:val="00B542BA"/>
    <w:rsid w:val="00B54989"/>
    <w:rsid w:val="00B54CC5"/>
    <w:rsid w:val="00B553CF"/>
    <w:rsid w:val="00B555B8"/>
    <w:rsid w:val="00B55ACA"/>
    <w:rsid w:val="00B55B12"/>
    <w:rsid w:val="00B561BD"/>
    <w:rsid w:val="00B5629E"/>
    <w:rsid w:val="00B566E0"/>
    <w:rsid w:val="00B5685D"/>
    <w:rsid w:val="00B56B1E"/>
    <w:rsid w:val="00B56E91"/>
    <w:rsid w:val="00B56F22"/>
    <w:rsid w:val="00B574BA"/>
    <w:rsid w:val="00B57861"/>
    <w:rsid w:val="00B60407"/>
    <w:rsid w:val="00B6059C"/>
    <w:rsid w:val="00B609F0"/>
    <w:rsid w:val="00B60B3B"/>
    <w:rsid w:val="00B60E6E"/>
    <w:rsid w:val="00B6112D"/>
    <w:rsid w:val="00B6156C"/>
    <w:rsid w:val="00B619AF"/>
    <w:rsid w:val="00B61B85"/>
    <w:rsid w:val="00B61CFF"/>
    <w:rsid w:val="00B61D96"/>
    <w:rsid w:val="00B61F08"/>
    <w:rsid w:val="00B61F70"/>
    <w:rsid w:val="00B6237B"/>
    <w:rsid w:val="00B62894"/>
    <w:rsid w:val="00B62A18"/>
    <w:rsid w:val="00B63870"/>
    <w:rsid w:val="00B63F75"/>
    <w:rsid w:val="00B640AB"/>
    <w:rsid w:val="00B64124"/>
    <w:rsid w:val="00B64398"/>
    <w:rsid w:val="00B64484"/>
    <w:rsid w:val="00B645F8"/>
    <w:rsid w:val="00B6498F"/>
    <w:rsid w:val="00B64A44"/>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69A"/>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456F"/>
    <w:rsid w:val="00B8489E"/>
    <w:rsid w:val="00B848BE"/>
    <w:rsid w:val="00B84BE8"/>
    <w:rsid w:val="00B855A8"/>
    <w:rsid w:val="00B85837"/>
    <w:rsid w:val="00B85F67"/>
    <w:rsid w:val="00B8605A"/>
    <w:rsid w:val="00B86557"/>
    <w:rsid w:val="00B86D87"/>
    <w:rsid w:val="00B87324"/>
    <w:rsid w:val="00B8764A"/>
    <w:rsid w:val="00B87730"/>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D1"/>
    <w:rsid w:val="00BA54FB"/>
    <w:rsid w:val="00BA5A25"/>
    <w:rsid w:val="00BA5C97"/>
    <w:rsid w:val="00BA5EFB"/>
    <w:rsid w:val="00BA659A"/>
    <w:rsid w:val="00BA68C1"/>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65A"/>
    <w:rsid w:val="00BB37B0"/>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F6E"/>
    <w:rsid w:val="00BC5181"/>
    <w:rsid w:val="00BC56C1"/>
    <w:rsid w:val="00BC5930"/>
    <w:rsid w:val="00BC5CE2"/>
    <w:rsid w:val="00BC5D58"/>
    <w:rsid w:val="00BC642E"/>
    <w:rsid w:val="00BC6742"/>
    <w:rsid w:val="00BC71C5"/>
    <w:rsid w:val="00BC7659"/>
    <w:rsid w:val="00BC791C"/>
    <w:rsid w:val="00BC7A42"/>
    <w:rsid w:val="00BC7A45"/>
    <w:rsid w:val="00BC7E6E"/>
    <w:rsid w:val="00BD013E"/>
    <w:rsid w:val="00BD0383"/>
    <w:rsid w:val="00BD082C"/>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F1A"/>
    <w:rsid w:val="00C010F5"/>
    <w:rsid w:val="00C01835"/>
    <w:rsid w:val="00C01DF3"/>
    <w:rsid w:val="00C01DFD"/>
    <w:rsid w:val="00C02192"/>
    <w:rsid w:val="00C0279C"/>
    <w:rsid w:val="00C02C79"/>
    <w:rsid w:val="00C02C95"/>
    <w:rsid w:val="00C02CDE"/>
    <w:rsid w:val="00C03096"/>
    <w:rsid w:val="00C0324E"/>
    <w:rsid w:val="00C035B8"/>
    <w:rsid w:val="00C0362C"/>
    <w:rsid w:val="00C03B7B"/>
    <w:rsid w:val="00C03C30"/>
    <w:rsid w:val="00C03C58"/>
    <w:rsid w:val="00C04339"/>
    <w:rsid w:val="00C04C6C"/>
    <w:rsid w:val="00C04DE2"/>
    <w:rsid w:val="00C04F51"/>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7EF"/>
    <w:rsid w:val="00C339DE"/>
    <w:rsid w:val="00C33AA7"/>
    <w:rsid w:val="00C33DCE"/>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0F0E"/>
    <w:rsid w:val="00C41057"/>
    <w:rsid w:val="00C411E2"/>
    <w:rsid w:val="00C417C1"/>
    <w:rsid w:val="00C41E8D"/>
    <w:rsid w:val="00C42130"/>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2E0"/>
    <w:rsid w:val="00C613E1"/>
    <w:rsid w:val="00C616D5"/>
    <w:rsid w:val="00C619CD"/>
    <w:rsid w:val="00C61B5A"/>
    <w:rsid w:val="00C61D30"/>
    <w:rsid w:val="00C61EE5"/>
    <w:rsid w:val="00C62027"/>
    <w:rsid w:val="00C62997"/>
    <w:rsid w:val="00C63152"/>
    <w:rsid w:val="00C633AB"/>
    <w:rsid w:val="00C6343A"/>
    <w:rsid w:val="00C636B0"/>
    <w:rsid w:val="00C63EDB"/>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5EE3"/>
    <w:rsid w:val="00C760EB"/>
    <w:rsid w:val="00C76952"/>
    <w:rsid w:val="00C76AE7"/>
    <w:rsid w:val="00C7731D"/>
    <w:rsid w:val="00C77516"/>
    <w:rsid w:val="00C7776D"/>
    <w:rsid w:val="00C7790E"/>
    <w:rsid w:val="00C7799E"/>
    <w:rsid w:val="00C77EAF"/>
    <w:rsid w:val="00C80441"/>
    <w:rsid w:val="00C80547"/>
    <w:rsid w:val="00C80DB5"/>
    <w:rsid w:val="00C8198E"/>
    <w:rsid w:val="00C81B30"/>
    <w:rsid w:val="00C8220B"/>
    <w:rsid w:val="00C82387"/>
    <w:rsid w:val="00C823D0"/>
    <w:rsid w:val="00C82BFA"/>
    <w:rsid w:val="00C83012"/>
    <w:rsid w:val="00C831FC"/>
    <w:rsid w:val="00C8322B"/>
    <w:rsid w:val="00C8395C"/>
    <w:rsid w:val="00C839BD"/>
    <w:rsid w:val="00C83D50"/>
    <w:rsid w:val="00C84231"/>
    <w:rsid w:val="00C842CC"/>
    <w:rsid w:val="00C842E9"/>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86C"/>
    <w:rsid w:val="00CA79D1"/>
    <w:rsid w:val="00CA7E66"/>
    <w:rsid w:val="00CB0091"/>
    <w:rsid w:val="00CB010F"/>
    <w:rsid w:val="00CB01BC"/>
    <w:rsid w:val="00CB03CF"/>
    <w:rsid w:val="00CB047F"/>
    <w:rsid w:val="00CB11BD"/>
    <w:rsid w:val="00CB1368"/>
    <w:rsid w:val="00CB167F"/>
    <w:rsid w:val="00CB19E3"/>
    <w:rsid w:val="00CB1C10"/>
    <w:rsid w:val="00CB1F2A"/>
    <w:rsid w:val="00CB299C"/>
    <w:rsid w:val="00CB2B75"/>
    <w:rsid w:val="00CB2BBA"/>
    <w:rsid w:val="00CB35ED"/>
    <w:rsid w:val="00CB3938"/>
    <w:rsid w:val="00CB39EB"/>
    <w:rsid w:val="00CB41E7"/>
    <w:rsid w:val="00CB480A"/>
    <w:rsid w:val="00CB49C7"/>
    <w:rsid w:val="00CB4D63"/>
    <w:rsid w:val="00CB4FA5"/>
    <w:rsid w:val="00CB5008"/>
    <w:rsid w:val="00CB58DD"/>
    <w:rsid w:val="00CB5ACC"/>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F60"/>
    <w:rsid w:val="00CC70B7"/>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F12"/>
    <w:rsid w:val="00CE112E"/>
    <w:rsid w:val="00CE1225"/>
    <w:rsid w:val="00CE132D"/>
    <w:rsid w:val="00CE143E"/>
    <w:rsid w:val="00CE160C"/>
    <w:rsid w:val="00CE19F2"/>
    <w:rsid w:val="00CE1CE0"/>
    <w:rsid w:val="00CE253D"/>
    <w:rsid w:val="00CE2858"/>
    <w:rsid w:val="00CE3257"/>
    <w:rsid w:val="00CE37C2"/>
    <w:rsid w:val="00CE38AA"/>
    <w:rsid w:val="00CE3CDC"/>
    <w:rsid w:val="00CE3D16"/>
    <w:rsid w:val="00CE3D41"/>
    <w:rsid w:val="00CE3FBA"/>
    <w:rsid w:val="00CE437D"/>
    <w:rsid w:val="00CE4C41"/>
    <w:rsid w:val="00CE5386"/>
    <w:rsid w:val="00CE53A7"/>
    <w:rsid w:val="00CE5E50"/>
    <w:rsid w:val="00CE630B"/>
    <w:rsid w:val="00CE6482"/>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C73"/>
    <w:rsid w:val="00D01F38"/>
    <w:rsid w:val="00D02369"/>
    <w:rsid w:val="00D02683"/>
    <w:rsid w:val="00D02AFC"/>
    <w:rsid w:val="00D02C36"/>
    <w:rsid w:val="00D02E17"/>
    <w:rsid w:val="00D02F2F"/>
    <w:rsid w:val="00D03163"/>
    <w:rsid w:val="00D0321D"/>
    <w:rsid w:val="00D03C07"/>
    <w:rsid w:val="00D03EDD"/>
    <w:rsid w:val="00D04A63"/>
    <w:rsid w:val="00D04FC8"/>
    <w:rsid w:val="00D050BA"/>
    <w:rsid w:val="00D05B47"/>
    <w:rsid w:val="00D05F62"/>
    <w:rsid w:val="00D05FD4"/>
    <w:rsid w:val="00D06088"/>
    <w:rsid w:val="00D06426"/>
    <w:rsid w:val="00D0675C"/>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BB"/>
    <w:rsid w:val="00D35EEB"/>
    <w:rsid w:val="00D3609F"/>
    <w:rsid w:val="00D3610A"/>
    <w:rsid w:val="00D3636C"/>
    <w:rsid w:val="00D366C8"/>
    <w:rsid w:val="00D368C6"/>
    <w:rsid w:val="00D368DA"/>
    <w:rsid w:val="00D36C8E"/>
    <w:rsid w:val="00D36D5A"/>
    <w:rsid w:val="00D374EE"/>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888"/>
    <w:rsid w:val="00D67CD2"/>
    <w:rsid w:val="00D70047"/>
    <w:rsid w:val="00D7010A"/>
    <w:rsid w:val="00D70343"/>
    <w:rsid w:val="00D7040B"/>
    <w:rsid w:val="00D7066F"/>
    <w:rsid w:val="00D70B5B"/>
    <w:rsid w:val="00D70F5E"/>
    <w:rsid w:val="00D70F87"/>
    <w:rsid w:val="00D7123A"/>
    <w:rsid w:val="00D71573"/>
    <w:rsid w:val="00D71707"/>
    <w:rsid w:val="00D71AFD"/>
    <w:rsid w:val="00D71BD5"/>
    <w:rsid w:val="00D72265"/>
    <w:rsid w:val="00D72633"/>
    <w:rsid w:val="00D72BDC"/>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9F0"/>
    <w:rsid w:val="00D76B11"/>
    <w:rsid w:val="00D76E0D"/>
    <w:rsid w:val="00D76E83"/>
    <w:rsid w:val="00D771C9"/>
    <w:rsid w:val="00D772F5"/>
    <w:rsid w:val="00D77D4B"/>
    <w:rsid w:val="00D77ED0"/>
    <w:rsid w:val="00D800A1"/>
    <w:rsid w:val="00D8036A"/>
    <w:rsid w:val="00D80AB8"/>
    <w:rsid w:val="00D80C93"/>
    <w:rsid w:val="00D80CCB"/>
    <w:rsid w:val="00D80DF0"/>
    <w:rsid w:val="00D81307"/>
    <w:rsid w:val="00D81465"/>
    <w:rsid w:val="00D817FD"/>
    <w:rsid w:val="00D8198A"/>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CDC"/>
    <w:rsid w:val="00DB2CF9"/>
    <w:rsid w:val="00DB2F94"/>
    <w:rsid w:val="00DB2FDC"/>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2C4"/>
    <w:rsid w:val="00DD02DD"/>
    <w:rsid w:val="00DD044C"/>
    <w:rsid w:val="00DD0760"/>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D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E7C"/>
    <w:rsid w:val="00DE452D"/>
    <w:rsid w:val="00DE464E"/>
    <w:rsid w:val="00DE4664"/>
    <w:rsid w:val="00DE4811"/>
    <w:rsid w:val="00DE4B0C"/>
    <w:rsid w:val="00DE53AF"/>
    <w:rsid w:val="00DE5FDA"/>
    <w:rsid w:val="00DE61AA"/>
    <w:rsid w:val="00DE697B"/>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09F7"/>
    <w:rsid w:val="00E11203"/>
    <w:rsid w:val="00E115C3"/>
    <w:rsid w:val="00E11EB8"/>
    <w:rsid w:val="00E1273A"/>
    <w:rsid w:val="00E12933"/>
    <w:rsid w:val="00E12A5A"/>
    <w:rsid w:val="00E12AF0"/>
    <w:rsid w:val="00E12E8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D9"/>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CF9"/>
    <w:rsid w:val="00E35EB9"/>
    <w:rsid w:val="00E35F47"/>
    <w:rsid w:val="00E3610B"/>
    <w:rsid w:val="00E363B9"/>
    <w:rsid w:val="00E36400"/>
    <w:rsid w:val="00E367D0"/>
    <w:rsid w:val="00E368A4"/>
    <w:rsid w:val="00E36AED"/>
    <w:rsid w:val="00E36B6D"/>
    <w:rsid w:val="00E377BF"/>
    <w:rsid w:val="00E37C25"/>
    <w:rsid w:val="00E40362"/>
    <w:rsid w:val="00E41BAC"/>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5041"/>
    <w:rsid w:val="00E450D8"/>
    <w:rsid w:val="00E452D0"/>
    <w:rsid w:val="00E45A9D"/>
    <w:rsid w:val="00E45B4E"/>
    <w:rsid w:val="00E460A1"/>
    <w:rsid w:val="00E461B8"/>
    <w:rsid w:val="00E46CC9"/>
    <w:rsid w:val="00E47D5F"/>
    <w:rsid w:val="00E47D96"/>
    <w:rsid w:val="00E506DE"/>
    <w:rsid w:val="00E508D6"/>
    <w:rsid w:val="00E50DDF"/>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7"/>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819"/>
    <w:rsid w:val="00E82AFE"/>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2C8"/>
    <w:rsid w:val="00EB461B"/>
    <w:rsid w:val="00EB4A5B"/>
    <w:rsid w:val="00EB534C"/>
    <w:rsid w:val="00EB55D2"/>
    <w:rsid w:val="00EB56E5"/>
    <w:rsid w:val="00EB5709"/>
    <w:rsid w:val="00EB5A08"/>
    <w:rsid w:val="00EB5C31"/>
    <w:rsid w:val="00EB5D33"/>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60A1"/>
    <w:rsid w:val="00EC614D"/>
    <w:rsid w:val="00EC6337"/>
    <w:rsid w:val="00EC6D68"/>
    <w:rsid w:val="00EC6D82"/>
    <w:rsid w:val="00EC7183"/>
    <w:rsid w:val="00EC71AB"/>
    <w:rsid w:val="00EC7EE8"/>
    <w:rsid w:val="00ED029D"/>
    <w:rsid w:val="00ED0DE8"/>
    <w:rsid w:val="00ED0EB9"/>
    <w:rsid w:val="00ED1A21"/>
    <w:rsid w:val="00ED1A39"/>
    <w:rsid w:val="00ED1CD6"/>
    <w:rsid w:val="00ED2337"/>
    <w:rsid w:val="00ED246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4A9A"/>
    <w:rsid w:val="00EE5112"/>
    <w:rsid w:val="00EE539F"/>
    <w:rsid w:val="00EE551F"/>
    <w:rsid w:val="00EE62B4"/>
    <w:rsid w:val="00EE636D"/>
    <w:rsid w:val="00EE66B1"/>
    <w:rsid w:val="00EE6EDF"/>
    <w:rsid w:val="00EE7040"/>
    <w:rsid w:val="00EE752C"/>
    <w:rsid w:val="00EE79A3"/>
    <w:rsid w:val="00EE7B5D"/>
    <w:rsid w:val="00EE7D91"/>
    <w:rsid w:val="00EE7ECE"/>
    <w:rsid w:val="00EE7F2E"/>
    <w:rsid w:val="00EE7FAF"/>
    <w:rsid w:val="00EF00AF"/>
    <w:rsid w:val="00EF082A"/>
    <w:rsid w:val="00EF0E50"/>
    <w:rsid w:val="00EF16D6"/>
    <w:rsid w:val="00EF17D0"/>
    <w:rsid w:val="00EF1ED9"/>
    <w:rsid w:val="00EF200D"/>
    <w:rsid w:val="00EF209D"/>
    <w:rsid w:val="00EF20FD"/>
    <w:rsid w:val="00EF2457"/>
    <w:rsid w:val="00EF2786"/>
    <w:rsid w:val="00EF28E6"/>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EED"/>
    <w:rsid w:val="00F06F02"/>
    <w:rsid w:val="00F07A95"/>
    <w:rsid w:val="00F10437"/>
    <w:rsid w:val="00F10465"/>
    <w:rsid w:val="00F1059D"/>
    <w:rsid w:val="00F10864"/>
    <w:rsid w:val="00F108E6"/>
    <w:rsid w:val="00F10E93"/>
    <w:rsid w:val="00F1165E"/>
    <w:rsid w:val="00F11CF5"/>
    <w:rsid w:val="00F12A96"/>
    <w:rsid w:val="00F12B3D"/>
    <w:rsid w:val="00F131B6"/>
    <w:rsid w:val="00F13242"/>
    <w:rsid w:val="00F1327F"/>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74D"/>
    <w:rsid w:val="00F26812"/>
    <w:rsid w:val="00F26886"/>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495"/>
    <w:rsid w:val="00F555C3"/>
    <w:rsid w:val="00F5565A"/>
    <w:rsid w:val="00F558E3"/>
    <w:rsid w:val="00F55AC5"/>
    <w:rsid w:val="00F55EEE"/>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591D"/>
    <w:rsid w:val="00F75C0B"/>
    <w:rsid w:val="00F75F24"/>
    <w:rsid w:val="00F763DF"/>
    <w:rsid w:val="00F76742"/>
    <w:rsid w:val="00F767F2"/>
    <w:rsid w:val="00F77028"/>
    <w:rsid w:val="00F770BB"/>
    <w:rsid w:val="00F7792A"/>
    <w:rsid w:val="00F77BD4"/>
    <w:rsid w:val="00F77C47"/>
    <w:rsid w:val="00F77CCE"/>
    <w:rsid w:val="00F77CFA"/>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5B5"/>
    <w:rsid w:val="00F97666"/>
    <w:rsid w:val="00F97854"/>
    <w:rsid w:val="00F97B7B"/>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F4"/>
    <w:rsid w:val="00FB2CEB"/>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4AA"/>
    <w:rsid w:val="00FD0EEA"/>
    <w:rsid w:val="00FD10D2"/>
    <w:rsid w:val="00FD16EC"/>
    <w:rsid w:val="00FD1B2C"/>
    <w:rsid w:val="00FD2144"/>
    <w:rsid w:val="00FD235B"/>
    <w:rsid w:val="00FD2440"/>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61"/>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B1144-9D16-45D2-AFBB-BD928570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5C154F-AC6D-429E-BB84-BF6935FB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Peter Gaal</cp:lastModifiedBy>
  <cp:revision>8</cp:revision>
  <cp:lastPrinted>2017-06-16T20:54:00Z</cp:lastPrinted>
  <dcterms:created xsi:type="dcterms:W3CDTF">2019-10-04T22:02:00Z</dcterms:created>
  <dcterms:modified xsi:type="dcterms:W3CDTF">2019-10-05T03:28:00Z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y fmtid="{D5CDD505-2E9C-101B-9397-08002B2CF9AE}" pid="5" name="_AdHocReviewCycleID">
    <vt:i4>-1801066723</vt:i4>
  </property>
  <property fmtid="{D5CDD505-2E9C-101B-9397-08002B2CF9AE}" pid="6" name="_EmailSubject">
    <vt:lpwstr>doc we discussed</vt:lpwstr>
  </property>
  <property fmtid="{D5CDD505-2E9C-101B-9397-08002B2CF9AE}" pid="7" name="_AuthorEmail">
    <vt:lpwstr>leix@qti.qualcomm.com</vt:lpwstr>
  </property>
  <property fmtid="{D5CDD505-2E9C-101B-9397-08002B2CF9AE}" pid="8" name="_AuthorEmailDisplayName">
    <vt:lpwstr>Lei Xiao</vt:lpwstr>
  </property>
  <property fmtid="{D5CDD505-2E9C-101B-9397-08002B2CF9AE}" pid="9" name="_ReviewingToolsShownOnce">
    <vt:lpwstr/>
  </property>
</Properties>
</file>